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0B" w:rsidRPr="006C2660" w:rsidRDefault="00FF1D0B" w:rsidP="009645E4">
      <w:pPr>
        <w:pStyle w:val="ab"/>
        <w:ind w:left="360"/>
        <w:rPr>
          <w:rFonts w:ascii="Arial" w:hAnsi="Arial" w:cs="Arial"/>
          <w:sz w:val="22"/>
          <w:szCs w:val="22"/>
          <w:highlight w:val="yellow"/>
        </w:rPr>
      </w:pPr>
    </w:p>
    <w:p w:rsidR="009645E4" w:rsidRPr="004231EB" w:rsidRDefault="009645E4" w:rsidP="009645E4">
      <w:pPr>
        <w:pStyle w:val="Style4"/>
        <w:widowControl/>
        <w:numPr>
          <w:ilvl w:val="0"/>
          <w:numId w:val="10"/>
        </w:numPr>
        <w:spacing w:line="240" w:lineRule="auto"/>
        <w:ind w:left="360"/>
        <w:rPr>
          <w:rFonts w:ascii="Arial" w:hAnsi="Arial" w:cs="Arial"/>
          <w:b/>
          <w:sz w:val="22"/>
          <w:szCs w:val="22"/>
        </w:rPr>
      </w:pPr>
      <w:r w:rsidRPr="004231EB">
        <w:rPr>
          <w:rFonts w:ascii="Arial" w:hAnsi="Arial" w:cs="Arial"/>
          <w:b/>
          <w:sz w:val="22"/>
          <w:szCs w:val="22"/>
        </w:rPr>
        <w:t xml:space="preserve">ΠΙΝΑΚΑΣ ΣΥΜΜΟΡΦΩΣΗΣ ΤΕΧΝΙΚΗΣ ΠΡΟΣΦΟΡΑΣ </w:t>
      </w:r>
    </w:p>
    <w:p w:rsidR="009645E4" w:rsidRPr="004231EB" w:rsidRDefault="009645E4" w:rsidP="009645E4">
      <w:pPr>
        <w:autoSpaceDE w:val="0"/>
        <w:autoSpaceDN w:val="0"/>
        <w:adjustRightInd w:val="0"/>
        <w:jc w:val="both"/>
        <w:rPr>
          <w:rFonts w:cs="Arial"/>
          <w:b/>
          <w:sz w:val="22"/>
          <w:szCs w:val="22"/>
        </w:rPr>
      </w:pPr>
    </w:p>
    <w:p w:rsidR="009645E4" w:rsidRPr="004231EB"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
        <w:gridCol w:w="7599"/>
        <w:gridCol w:w="686"/>
        <w:gridCol w:w="728"/>
        <w:gridCol w:w="932"/>
      </w:tblGrid>
      <w:tr w:rsidR="009645E4" w:rsidRPr="004231EB" w:rsidTr="009645E4">
        <w:trPr>
          <w:trHeight w:val="300"/>
        </w:trPr>
        <w:tc>
          <w:tcPr>
            <w:tcW w:w="0" w:type="auto"/>
            <w:shd w:val="clear" w:color="auto" w:fill="auto"/>
            <w:vAlign w:val="center"/>
          </w:tcPr>
          <w:p w:rsidR="009645E4" w:rsidRPr="004231EB" w:rsidRDefault="009645E4" w:rsidP="009645E4">
            <w:pPr>
              <w:rPr>
                <w:rFonts w:cs="Arial"/>
                <w:iCs/>
                <w:color w:val="000000"/>
                <w:sz w:val="22"/>
                <w:szCs w:val="22"/>
              </w:rPr>
            </w:pPr>
            <w:r w:rsidRPr="004231EB">
              <w:rPr>
                <w:rFonts w:cs="Arial"/>
                <w:iCs/>
                <w:color w:val="000000"/>
                <w:sz w:val="22"/>
                <w:szCs w:val="22"/>
              </w:rPr>
              <w:t>Α/Α</w:t>
            </w:r>
          </w:p>
        </w:tc>
        <w:tc>
          <w:tcPr>
            <w:tcW w:w="0" w:type="auto"/>
            <w:shd w:val="clear" w:color="auto" w:fill="auto"/>
            <w:vAlign w:val="bottom"/>
          </w:tcPr>
          <w:p w:rsidR="009645E4" w:rsidRPr="004231EB" w:rsidRDefault="009645E4" w:rsidP="009645E4">
            <w:pPr>
              <w:rPr>
                <w:rFonts w:cs="Arial"/>
                <w:iCs/>
                <w:color w:val="000000"/>
                <w:sz w:val="22"/>
                <w:szCs w:val="22"/>
              </w:rPr>
            </w:pPr>
            <w:r w:rsidRPr="004231EB">
              <w:rPr>
                <w:rFonts w:cs="Arial"/>
                <w:iCs/>
                <w:color w:val="000000"/>
                <w:sz w:val="22"/>
                <w:szCs w:val="22"/>
              </w:rPr>
              <w:t>ΠΕΡΙΓΡΑΦΗ</w:t>
            </w:r>
          </w:p>
        </w:tc>
        <w:tc>
          <w:tcPr>
            <w:tcW w:w="0" w:type="auto"/>
            <w:shd w:val="clear" w:color="auto" w:fill="auto"/>
            <w:vAlign w:val="center"/>
          </w:tcPr>
          <w:p w:rsidR="009645E4" w:rsidRPr="004231EB" w:rsidRDefault="009645E4" w:rsidP="009645E4">
            <w:pPr>
              <w:rPr>
                <w:rFonts w:cs="Arial"/>
                <w:iCs/>
                <w:color w:val="000000"/>
                <w:sz w:val="22"/>
                <w:szCs w:val="22"/>
              </w:rPr>
            </w:pPr>
            <w:r w:rsidRPr="004231EB">
              <w:rPr>
                <w:rFonts w:cs="Arial"/>
                <w:iCs/>
                <w:color w:val="000000"/>
                <w:sz w:val="22"/>
                <w:szCs w:val="22"/>
              </w:rPr>
              <w:t>ΑΠΑΙΤΗΣΗ</w:t>
            </w:r>
          </w:p>
        </w:tc>
        <w:tc>
          <w:tcPr>
            <w:tcW w:w="0" w:type="auto"/>
            <w:shd w:val="clear" w:color="auto" w:fill="auto"/>
            <w:vAlign w:val="bottom"/>
          </w:tcPr>
          <w:p w:rsidR="009645E4" w:rsidRPr="004231EB" w:rsidRDefault="009645E4" w:rsidP="009645E4">
            <w:pPr>
              <w:rPr>
                <w:rFonts w:cs="Arial"/>
                <w:iCs/>
                <w:color w:val="000000"/>
                <w:sz w:val="22"/>
                <w:szCs w:val="22"/>
              </w:rPr>
            </w:pPr>
            <w:r w:rsidRPr="004231EB">
              <w:rPr>
                <w:rFonts w:cs="Arial"/>
                <w:iCs/>
                <w:color w:val="000000"/>
                <w:sz w:val="22"/>
                <w:szCs w:val="22"/>
              </w:rPr>
              <w:t>ΑΠΑΝΤΗΣΗ</w:t>
            </w:r>
          </w:p>
        </w:tc>
        <w:tc>
          <w:tcPr>
            <w:tcW w:w="0" w:type="auto"/>
            <w:shd w:val="clear" w:color="auto" w:fill="auto"/>
            <w:vAlign w:val="bottom"/>
          </w:tcPr>
          <w:p w:rsidR="009645E4" w:rsidRPr="004231EB" w:rsidRDefault="009645E4" w:rsidP="009645E4">
            <w:pPr>
              <w:rPr>
                <w:rFonts w:cs="Arial"/>
                <w:iCs/>
                <w:color w:val="000000"/>
                <w:sz w:val="22"/>
                <w:szCs w:val="22"/>
              </w:rPr>
            </w:pPr>
            <w:r w:rsidRPr="004231EB">
              <w:rPr>
                <w:rFonts w:cs="Arial"/>
                <w:iCs/>
                <w:color w:val="000000"/>
                <w:sz w:val="22"/>
                <w:szCs w:val="22"/>
              </w:rPr>
              <w:t>ΠΑΡΑΠΟΜΠΗ/ ΠΑΡΑΤΗΡΗΣΕΙΣ</w:t>
            </w:r>
          </w:p>
        </w:tc>
      </w:tr>
      <w:tr w:rsidR="009645E4" w:rsidRPr="004231EB" w:rsidTr="009645E4">
        <w:trPr>
          <w:trHeight w:val="479"/>
        </w:trPr>
        <w:tc>
          <w:tcPr>
            <w:tcW w:w="0" w:type="auto"/>
            <w:shd w:val="clear" w:color="auto" w:fill="auto"/>
            <w:vAlign w:val="center"/>
          </w:tcPr>
          <w:p w:rsidR="009645E4" w:rsidRPr="004231EB" w:rsidRDefault="009645E4" w:rsidP="009645E4">
            <w:pPr>
              <w:rPr>
                <w:rFonts w:cs="Arial"/>
                <w:iCs/>
                <w:color w:val="000000"/>
                <w:sz w:val="22"/>
                <w:szCs w:val="22"/>
              </w:rPr>
            </w:pPr>
            <w:r w:rsidRPr="004231EB">
              <w:rPr>
                <w:rFonts w:cs="Arial"/>
                <w:iCs/>
                <w:color w:val="000000"/>
                <w:sz w:val="22"/>
                <w:szCs w:val="22"/>
              </w:rPr>
              <w:t>1</w:t>
            </w:r>
          </w:p>
        </w:tc>
        <w:tc>
          <w:tcPr>
            <w:tcW w:w="0" w:type="auto"/>
            <w:shd w:val="clear" w:color="auto" w:fill="auto"/>
            <w:vAlign w:val="center"/>
          </w:tcPr>
          <w:p w:rsidR="00697870" w:rsidRPr="00697870" w:rsidRDefault="00697870" w:rsidP="00697870">
            <w:pPr>
              <w:jc w:val="center"/>
              <w:rPr>
                <w:rFonts w:cs="Arial"/>
                <w:b/>
                <w:color w:val="000000" w:themeColor="text1"/>
                <w:sz w:val="22"/>
                <w:szCs w:val="22"/>
                <w:u w:val="single"/>
              </w:rPr>
            </w:pPr>
            <w:r w:rsidRPr="00697870">
              <w:rPr>
                <w:rFonts w:cs="Arial"/>
                <w:b/>
                <w:color w:val="000000" w:themeColor="text1"/>
                <w:sz w:val="22"/>
                <w:szCs w:val="22"/>
                <w:u w:val="single"/>
              </w:rPr>
              <w:t>Τεχνική Περιγραφή και Προδιαγραφές Συστήματος Αδιάλειπτης Παροχής Ηλεκτρικής Ενέργειας (</w:t>
            </w:r>
            <w:r w:rsidRPr="00697870">
              <w:rPr>
                <w:rFonts w:cs="Arial"/>
                <w:b/>
                <w:color w:val="000000" w:themeColor="text1"/>
                <w:sz w:val="22"/>
                <w:szCs w:val="22"/>
                <w:u w:val="single"/>
                <w:lang w:val="en-US"/>
              </w:rPr>
              <w:t>UPS</w:t>
            </w:r>
            <w:r w:rsidRPr="00697870">
              <w:rPr>
                <w:rFonts w:cs="Arial"/>
                <w:b/>
                <w:color w:val="000000" w:themeColor="text1"/>
                <w:sz w:val="22"/>
                <w:szCs w:val="22"/>
                <w:u w:val="single"/>
              </w:rPr>
              <w:t>) 60</w:t>
            </w:r>
            <w:r w:rsidRPr="00697870">
              <w:rPr>
                <w:rFonts w:cs="Arial"/>
                <w:b/>
                <w:color w:val="000000" w:themeColor="text1"/>
                <w:sz w:val="22"/>
                <w:szCs w:val="22"/>
                <w:u w:val="single"/>
                <w:lang w:val="en-US"/>
              </w:rPr>
              <w:t>KVA</w:t>
            </w:r>
            <w:r w:rsidRPr="00697870">
              <w:rPr>
                <w:rFonts w:cs="Arial"/>
                <w:b/>
                <w:color w:val="000000" w:themeColor="text1"/>
                <w:sz w:val="22"/>
                <w:szCs w:val="22"/>
                <w:u w:val="single"/>
              </w:rPr>
              <w:t xml:space="preserve">  συνδεδεμένο με συστοιχία 34 συσσωρευτών 12</w:t>
            </w:r>
            <w:r w:rsidRPr="00697870">
              <w:rPr>
                <w:rFonts w:cs="Arial"/>
                <w:b/>
                <w:color w:val="000000" w:themeColor="text1"/>
                <w:sz w:val="22"/>
                <w:szCs w:val="22"/>
                <w:u w:val="single"/>
                <w:lang w:val="en-US"/>
              </w:rPr>
              <w:t>V</w:t>
            </w:r>
            <w:r w:rsidRPr="00697870">
              <w:rPr>
                <w:rFonts w:cs="Arial"/>
                <w:b/>
                <w:color w:val="000000" w:themeColor="text1"/>
                <w:sz w:val="22"/>
                <w:szCs w:val="22"/>
                <w:u w:val="single"/>
              </w:rPr>
              <w:t>-100</w:t>
            </w:r>
            <w:r w:rsidRPr="00697870">
              <w:rPr>
                <w:rFonts w:cs="Arial"/>
                <w:b/>
                <w:color w:val="000000" w:themeColor="text1"/>
                <w:sz w:val="22"/>
                <w:szCs w:val="22"/>
                <w:u w:val="single"/>
                <w:lang w:val="en-US"/>
              </w:rPr>
              <w:t>Ah</w:t>
            </w:r>
            <w:r w:rsidRPr="00697870">
              <w:rPr>
                <w:rFonts w:cs="Arial"/>
                <w:b/>
                <w:color w:val="000000" w:themeColor="text1"/>
                <w:sz w:val="22"/>
                <w:szCs w:val="22"/>
                <w:u w:val="single"/>
              </w:rPr>
              <w:t>.</w:t>
            </w:r>
          </w:p>
          <w:p w:rsidR="00697870" w:rsidRPr="00697870" w:rsidRDefault="00697870" w:rsidP="00697870">
            <w:pPr>
              <w:jc w:val="both"/>
              <w:rPr>
                <w:rFonts w:cs="Arial"/>
                <w:sz w:val="22"/>
                <w:szCs w:val="22"/>
              </w:rPr>
            </w:pPr>
          </w:p>
          <w:p w:rsidR="00697870" w:rsidRPr="00697870" w:rsidRDefault="00697870" w:rsidP="00697870">
            <w:pPr>
              <w:jc w:val="both"/>
              <w:rPr>
                <w:rFonts w:cs="Arial"/>
                <w:b/>
                <w:bCs/>
                <w:sz w:val="22"/>
                <w:szCs w:val="22"/>
              </w:rPr>
            </w:pPr>
            <w:r w:rsidRPr="00697870">
              <w:rPr>
                <w:rFonts w:cs="Arial"/>
                <w:b/>
                <w:bCs/>
                <w:sz w:val="22"/>
                <w:szCs w:val="22"/>
              </w:rPr>
              <w:t>1.   ΓΕΝΙΚΕΣ ΑΠΑΙΤΗΣΕΙΣ</w:t>
            </w:r>
          </w:p>
          <w:p w:rsidR="00697870" w:rsidRPr="00697870" w:rsidRDefault="00697870" w:rsidP="00697870">
            <w:pPr>
              <w:jc w:val="both"/>
              <w:rPr>
                <w:rFonts w:cs="Arial"/>
                <w:sz w:val="22"/>
                <w:szCs w:val="22"/>
              </w:rPr>
            </w:pPr>
            <w:r w:rsidRPr="00697870">
              <w:rPr>
                <w:rFonts w:cs="Arial"/>
                <w:sz w:val="22"/>
                <w:szCs w:val="22"/>
              </w:rPr>
              <w:t>Οι παρακάτω προδιαγραφές αφορούν ένα (1) Σύστημα Αδιάλειπτης Παροχής Ηλεκτρικής Ενέργειας που θα αποτελείται από :</w:t>
            </w:r>
          </w:p>
          <w:p w:rsidR="00697870" w:rsidRPr="00697870" w:rsidRDefault="00697870" w:rsidP="00697870">
            <w:pPr>
              <w:pStyle w:val="aa"/>
              <w:numPr>
                <w:ilvl w:val="0"/>
                <w:numId w:val="37"/>
              </w:numPr>
              <w:ind w:left="284" w:hanging="284"/>
              <w:jc w:val="both"/>
              <w:rPr>
                <w:rFonts w:cs="Arial"/>
                <w:sz w:val="22"/>
                <w:szCs w:val="22"/>
              </w:rPr>
            </w:pPr>
            <w:r w:rsidRPr="00697870">
              <w:rPr>
                <w:rFonts w:cs="Arial"/>
                <w:sz w:val="22"/>
                <w:szCs w:val="22"/>
              </w:rPr>
              <w:t xml:space="preserve">Ένα (1) </w:t>
            </w:r>
            <w:r w:rsidRPr="00697870">
              <w:rPr>
                <w:rFonts w:cs="Arial"/>
                <w:sz w:val="22"/>
                <w:szCs w:val="22"/>
                <w:lang w:val="en-US"/>
              </w:rPr>
              <w:t>UPS</w:t>
            </w:r>
            <w:r w:rsidRPr="00697870">
              <w:rPr>
                <w:rFonts w:cs="Arial"/>
                <w:sz w:val="22"/>
                <w:szCs w:val="22"/>
              </w:rPr>
              <w:t xml:space="preserve"> 60</w:t>
            </w:r>
            <w:r w:rsidRPr="00697870">
              <w:rPr>
                <w:rFonts w:cs="Arial"/>
                <w:sz w:val="22"/>
                <w:szCs w:val="22"/>
                <w:lang w:val="en-US"/>
              </w:rPr>
              <w:t>KVA</w:t>
            </w:r>
            <w:r w:rsidRPr="00697870">
              <w:rPr>
                <w:rFonts w:cs="Arial"/>
                <w:sz w:val="22"/>
                <w:szCs w:val="22"/>
              </w:rPr>
              <w:t xml:space="preserve"> ρυθμισμένο να λειτουργεί από 48</w:t>
            </w:r>
            <w:r w:rsidRPr="00697870">
              <w:rPr>
                <w:rFonts w:cs="Arial"/>
                <w:sz w:val="22"/>
                <w:szCs w:val="22"/>
                <w:lang w:val="en-US"/>
              </w:rPr>
              <w:t>KVA</w:t>
            </w:r>
            <w:r w:rsidRPr="00697870">
              <w:rPr>
                <w:rFonts w:cs="Arial"/>
                <w:sz w:val="22"/>
                <w:szCs w:val="22"/>
              </w:rPr>
              <w:t xml:space="preserve"> έως 50</w:t>
            </w:r>
            <w:r w:rsidRPr="00697870">
              <w:rPr>
                <w:rFonts w:cs="Arial"/>
                <w:sz w:val="22"/>
                <w:szCs w:val="22"/>
                <w:lang w:val="en-US"/>
              </w:rPr>
              <w:t>KVA</w:t>
            </w:r>
            <w:r w:rsidRPr="00697870">
              <w:rPr>
                <w:rFonts w:cs="Arial"/>
                <w:sz w:val="22"/>
                <w:szCs w:val="22"/>
              </w:rPr>
              <w:t xml:space="preserve"> για να  συνδεθεί με 33 υφιστάμενους συσσωρευτές 12</w:t>
            </w:r>
            <w:r w:rsidRPr="00697870">
              <w:rPr>
                <w:rFonts w:cs="Arial"/>
                <w:sz w:val="22"/>
                <w:szCs w:val="22"/>
                <w:lang w:val="en-US"/>
              </w:rPr>
              <w:t>V</w:t>
            </w:r>
            <w:r w:rsidRPr="00697870">
              <w:rPr>
                <w:rFonts w:cs="Arial"/>
                <w:sz w:val="22"/>
                <w:szCs w:val="22"/>
              </w:rPr>
              <w:t>-100</w:t>
            </w:r>
            <w:r w:rsidRPr="00697870">
              <w:rPr>
                <w:rFonts w:cs="Arial"/>
                <w:sz w:val="22"/>
                <w:szCs w:val="22"/>
                <w:lang w:val="en-US"/>
              </w:rPr>
              <w:t>Ah</w:t>
            </w:r>
            <w:r w:rsidRPr="00697870">
              <w:rPr>
                <w:rFonts w:cs="Arial"/>
                <w:sz w:val="22"/>
                <w:szCs w:val="22"/>
              </w:rPr>
              <w:t xml:space="preserve"> με την προσθήκη ενός (1) νέου συσσωρευτή  ίδιων χαρακτηριστικών, ώστε η τελική συστοιχία να αποτελείται από 34 συσσωρευτές. </w:t>
            </w:r>
          </w:p>
          <w:p w:rsidR="009645E4" w:rsidRPr="00697870" w:rsidRDefault="00697870" w:rsidP="00697870">
            <w:pPr>
              <w:pStyle w:val="aa"/>
              <w:numPr>
                <w:ilvl w:val="0"/>
                <w:numId w:val="37"/>
              </w:numPr>
              <w:ind w:left="284" w:hanging="284"/>
              <w:jc w:val="both"/>
              <w:rPr>
                <w:rFonts w:cs="Arial"/>
                <w:color w:val="000000" w:themeColor="text1"/>
                <w:sz w:val="22"/>
                <w:szCs w:val="22"/>
              </w:rPr>
            </w:pPr>
            <w:r w:rsidRPr="00697870">
              <w:rPr>
                <w:rFonts w:cs="Arial"/>
                <w:color w:val="000000" w:themeColor="text1"/>
                <w:sz w:val="22"/>
                <w:szCs w:val="22"/>
              </w:rPr>
              <w:t xml:space="preserve">Μετασχηματιστή Γαλβανικής Απομόνωσης εξόδου του </w:t>
            </w:r>
            <w:r w:rsidRPr="00697870">
              <w:rPr>
                <w:rFonts w:cs="Arial"/>
                <w:color w:val="000000" w:themeColor="text1"/>
                <w:sz w:val="22"/>
                <w:szCs w:val="22"/>
                <w:lang w:val="en-US"/>
              </w:rPr>
              <w:t>UPS</w:t>
            </w:r>
            <w:r w:rsidRPr="00697870">
              <w:rPr>
                <w:rFonts w:cs="Arial"/>
                <w:color w:val="000000" w:themeColor="text1"/>
                <w:sz w:val="22"/>
                <w:szCs w:val="22"/>
              </w:rPr>
              <w:t>, ισχύος 50</w:t>
            </w:r>
            <w:r w:rsidRPr="00697870">
              <w:rPr>
                <w:rFonts w:cs="Arial"/>
                <w:color w:val="000000" w:themeColor="text1"/>
                <w:sz w:val="22"/>
                <w:szCs w:val="22"/>
                <w:lang w:val="en-US"/>
              </w:rPr>
              <w:t>KVA</w:t>
            </w:r>
            <w:r w:rsidRPr="00697870">
              <w:rPr>
                <w:rFonts w:cs="Arial"/>
                <w:color w:val="000000" w:themeColor="text1"/>
                <w:sz w:val="22"/>
                <w:szCs w:val="22"/>
              </w:rPr>
              <w:t>.</w:t>
            </w:r>
          </w:p>
        </w:tc>
        <w:tc>
          <w:tcPr>
            <w:tcW w:w="0" w:type="auto"/>
            <w:shd w:val="clear" w:color="auto" w:fill="auto"/>
            <w:vAlign w:val="center"/>
          </w:tcPr>
          <w:p w:rsidR="009645E4" w:rsidRPr="004231EB" w:rsidRDefault="009645E4" w:rsidP="009645E4">
            <w:pPr>
              <w:rPr>
                <w:rFonts w:cs="Arial"/>
                <w:iCs/>
                <w:color w:val="000000"/>
                <w:sz w:val="22"/>
                <w:szCs w:val="22"/>
              </w:rPr>
            </w:pPr>
            <w:r w:rsidRPr="004231EB">
              <w:rPr>
                <w:rFonts w:cs="Arial"/>
                <w:iCs/>
                <w:color w:val="000000"/>
                <w:sz w:val="22"/>
                <w:szCs w:val="22"/>
              </w:rPr>
              <w:t>ΝΑΙ</w:t>
            </w:r>
          </w:p>
        </w:tc>
        <w:tc>
          <w:tcPr>
            <w:tcW w:w="0" w:type="auto"/>
            <w:shd w:val="clear" w:color="auto" w:fill="auto"/>
            <w:vAlign w:val="bottom"/>
          </w:tcPr>
          <w:p w:rsidR="009645E4" w:rsidRPr="004231EB" w:rsidRDefault="009645E4" w:rsidP="009645E4">
            <w:pPr>
              <w:rPr>
                <w:rFonts w:cs="Arial"/>
                <w:iCs/>
                <w:color w:val="000000"/>
                <w:sz w:val="22"/>
                <w:szCs w:val="22"/>
              </w:rPr>
            </w:pPr>
          </w:p>
        </w:tc>
        <w:tc>
          <w:tcPr>
            <w:tcW w:w="0" w:type="auto"/>
            <w:shd w:val="clear" w:color="auto" w:fill="auto"/>
            <w:vAlign w:val="bottom"/>
          </w:tcPr>
          <w:p w:rsidR="009645E4" w:rsidRPr="004231EB" w:rsidRDefault="009645E4" w:rsidP="009645E4">
            <w:pPr>
              <w:rPr>
                <w:rFonts w:cs="Arial"/>
                <w:iCs/>
                <w:color w:val="000000"/>
                <w:sz w:val="22"/>
                <w:szCs w:val="22"/>
              </w:rPr>
            </w:pPr>
          </w:p>
        </w:tc>
      </w:tr>
      <w:tr w:rsidR="00697870" w:rsidRPr="004231EB" w:rsidTr="009645E4">
        <w:trPr>
          <w:trHeight w:val="479"/>
        </w:trPr>
        <w:tc>
          <w:tcPr>
            <w:tcW w:w="0" w:type="auto"/>
            <w:shd w:val="clear" w:color="auto" w:fill="auto"/>
            <w:vAlign w:val="center"/>
          </w:tcPr>
          <w:p w:rsidR="00697870" w:rsidRPr="004231EB" w:rsidRDefault="00697870"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545BF3" w:rsidRPr="00697870" w:rsidRDefault="00545BF3" w:rsidP="00545BF3">
            <w:pPr>
              <w:jc w:val="both"/>
              <w:rPr>
                <w:rFonts w:cs="Arial"/>
                <w:b/>
                <w:bCs/>
                <w:sz w:val="22"/>
                <w:szCs w:val="22"/>
              </w:rPr>
            </w:pPr>
            <w:r w:rsidRPr="00697870">
              <w:rPr>
                <w:rFonts w:cs="Arial"/>
                <w:b/>
                <w:bCs/>
                <w:sz w:val="22"/>
                <w:szCs w:val="22"/>
              </w:rPr>
              <w:t>2.   ΣΧΕΤΙΚΕΣ ΕΥΡΩΠΑΪΚΕΣ ΟΔΗΓΙΕΣ ΚΑΙ ΠΡΟΤΥΠΑ</w:t>
            </w:r>
          </w:p>
          <w:p w:rsidR="00545BF3" w:rsidRPr="00697870" w:rsidRDefault="00545BF3" w:rsidP="00545BF3">
            <w:pPr>
              <w:jc w:val="both"/>
              <w:rPr>
                <w:rFonts w:cs="Arial"/>
                <w:b/>
                <w:bCs/>
                <w:sz w:val="22"/>
                <w:szCs w:val="22"/>
              </w:rPr>
            </w:pPr>
            <w:r w:rsidRPr="00697870">
              <w:rPr>
                <w:rFonts w:cs="Arial"/>
                <w:b/>
                <w:bCs/>
                <w:sz w:val="22"/>
                <w:szCs w:val="22"/>
              </w:rPr>
              <w:t xml:space="preserve">Για το </w:t>
            </w:r>
            <w:r w:rsidRPr="00697870">
              <w:rPr>
                <w:rFonts w:cs="Arial"/>
                <w:b/>
                <w:bCs/>
                <w:sz w:val="22"/>
                <w:szCs w:val="22"/>
                <w:lang w:val="en-US"/>
              </w:rPr>
              <w:t>UPS</w:t>
            </w:r>
            <w:r w:rsidRPr="00697870">
              <w:rPr>
                <w:rFonts w:cs="Arial"/>
                <w:b/>
                <w:bCs/>
                <w:sz w:val="22"/>
                <w:szCs w:val="22"/>
              </w:rPr>
              <w:t>:</w:t>
            </w:r>
          </w:p>
          <w:p w:rsidR="00545BF3" w:rsidRPr="00697870" w:rsidRDefault="00545BF3" w:rsidP="00545BF3">
            <w:pPr>
              <w:jc w:val="both"/>
              <w:rPr>
                <w:rFonts w:cs="Arial"/>
                <w:sz w:val="22"/>
                <w:szCs w:val="22"/>
                <w:lang w:val="en-US"/>
              </w:rPr>
            </w:pPr>
            <w:r w:rsidRPr="00697870">
              <w:rPr>
                <w:rFonts w:cs="Arial"/>
                <w:sz w:val="22"/>
                <w:szCs w:val="22"/>
                <w:lang w:val="en-US"/>
              </w:rPr>
              <w:t xml:space="preserve">European directives: L V 2014/35/EU low voltage </w:t>
            </w:r>
          </w:p>
          <w:p w:rsidR="00545BF3" w:rsidRPr="00697870" w:rsidRDefault="00545BF3" w:rsidP="00545BF3">
            <w:pPr>
              <w:jc w:val="both"/>
              <w:rPr>
                <w:rFonts w:cs="Arial"/>
                <w:sz w:val="22"/>
                <w:szCs w:val="22"/>
                <w:lang w:val="en-US"/>
              </w:rPr>
            </w:pPr>
            <w:r w:rsidRPr="00697870">
              <w:rPr>
                <w:rFonts w:cs="Arial"/>
                <w:sz w:val="22"/>
                <w:szCs w:val="22"/>
                <w:lang w:val="en-US"/>
              </w:rPr>
              <w:t xml:space="preserve">EMC 2014/30/EU electromagnetic compatibility </w:t>
            </w:r>
          </w:p>
          <w:p w:rsidR="00545BF3" w:rsidRPr="00697870" w:rsidRDefault="00545BF3" w:rsidP="00545BF3">
            <w:pPr>
              <w:jc w:val="both"/>
              <w:rPr>
                <w:rFonts w:cs="Arial"/>
                <w:sz w:val="22"/>
                <w:szCs w:val="22"/>
                <w:lang w:val="en-US"/>
              </w:rPr>
            </w:pPr>
            <w:r w:rsidRPr="00697870">
              <w:rPr>
                <w:rFonts w:cs="Arial"/>
                <w:sz w:val="22"/>
                <w:szCs w:val="22"/>
                <w:lang w:val="en-US"/>
              </w:rPr>
              <w:t xml:space="preserve">Directive and Standards: Safety IEC EN 62040-1 </w:t>
            </w:r>
          </w:p>
          <w:p w:rsidR="00545BF3" w:rsidRPr="00697870" w:rsidRDefault="00545BF3" w:rsidP="00545BF3">
            <w:pPr>
              <w:jc w:val="both"/>
              <w:rPr>
                <w:rFonts w:cs="Arial"/>
                <w:sz w:val="22"/>
                <w:szCs w:val="22"/>
                <w:lang w:val="en-US"/>
              </w:rPr>
            </w:pPr>
            <w:r w:rsidRPr="00697870">
              <w:rPr>
                <w:rFonts w:cs="Arial"/>
                <w:sz w:val="22"/>
                <w:szCs w:val="22"/>
                <w:lang w:val="en-US"/>
              </w:rPr>
              <w:t xml:space="preserve">EMC IEC EN 62040-2 </w:t>
            </w:r>
          </w:p>
          <w:p w:rsidR="00545BF3" w:rsidRPr="00697870" w:rsidRDefault="00545BF3" w:rsidP="00545BF3">
            <w:pPr>
              <w:jc w:val="both"/>
              <w:rPr>
                <w:rFonts w:cs="Arial"/>
                <w:sz w:val="22"/>
                <w:szCs w:val="22"/>
                <w:lang w:val="en-US"/>
              </w:rPr>
            </w:pPr>
            <w:proofErr w:type="spellStart"/>
            <w:r w:rsidRPr="00697870">
              <w:rPr>
                <w:rFonts w:cs="Arial"/>
                <w:sz w:val="22"/>
                <w:szCs w:val="22"/>
                <w:lang w:val="en-US"/>
              </w:rPr>
              <w:t>RoHS</w:t>
            </w:r>
            <w:proofErr w:type="spellEnd"/>
            <w:r w:rsidRPr="00697870">
              <w:rPr>
                <w:rFonts w:cs="Arial"/>
                <w:sz w:val="22"/>
                <w:szCs w:val="22"/>
                <w:lang w:val="en-US"/>
              </w:rPr>
              <w:t xml:space="preserve"> compliant </w:t>
            </w:r>
          </w:p>
          <w:p w:rsidR="00545BF3" w:rsidRPr="00697870" w:rsidRDefault="00545BF3" w:rsidP="00545BF3">
            <w:pPr>
              <w:jc w:val="both"/>
              <w:rPr>
                <w:rFonts w:cs="Arial"/>
                <w:sz w:val="22"/>
                <w:szCs w:val="22"/>
                <w:lang w:val="en-US"/>
              </w:rPr>
            </w:pPr>
            <w:r w:rsidRPr="00697870">
              <w:rPr>
                <w:rFonts w:cs="Arial"/>
                <w:sz w:val="22"/>
                <w:szCs w:val="22"/>
                <w:lang w:val="en-US"/>
              </w:rPr>
              <w:t>Classification in accordance with IEC 62040-3 VFI - SS – 111</w:t>
            </w:r>
          </w:p>
          <w:p w:rsidR="00545BF3" w:rsidRPr="00697870" w:rsidRDefault="00545BF3" w:rsidP="00545BF3">
            <w:pPr>
              <w:jc w:val="both"/>
              <w:rPr>
                <w:rFonts w:cs="Arial"/>
                <w:sz w:val="22"/>
                <w:szCs w:val="22"/>
              </w:rPr>
            </w:pPr>
            <w:r w:rsidRPr="00697870">
              <w:rPr>
                <w:rFonts w:cs="Arial"/>
                <w:sz w:val="22"/>
                <w:szCs w:val="22"/>
              </w:rPr>
              <w:t xml:space="preserve">Το </w:t>
            </w:r>
            <w:r w:rsidRPr="00697870">
              <w:rPr>
                <w:rFonts w:cs="Arial"/>
                <w:sz w:val="22"/>
                <w:szCs w:val="22"/>
                <w:lang w:val="en-US"/>
              </w:rPr>
              <w:t>UPS</w:t>
            </w:r>
            <w:r w:rsidRPr="00697870">
              <w:rPr>
                <w:rFonts w:cs="Arial"/>
                <w:sz w:val="22"/>
                <w:szCs w:val="22"/>
              </w:rPr>
              <w:t xml:space="preserve"> θα κατασκευάζεται σε χώρα της Ευρωπαϊκής Ένωσης.</w:t>
            </w:r>
          </w:p>
          <w:p w:rsidR="00545BF3" w:rsidRPr="00697870" w:rsidRDefault="00545BF3" w:rsidP="00545BF3">
            <w:pPr>
              <w:jc w:val="both"/>
              <w:rPr>
                <w:rFonts w:cs="Arial"/>
                <w:sz w:val="22"/>
                <w:szCs w:val="22"/>
              </w:rPr>
            </w:pPr>
            <w:r w:rsidRPr="00697870">
              <w:rPr>
                <w:rFonts w:cs="Arial"/>
                <w:sz w:val="22"/>
                <w:szCs w:val="22"/>
              </w:rPr>
              <w:t xml:space="preserve">Η κατασκευάστρια εταιρία θα πρέπει να είναι πιστοποιημένη κατά </w:t>
            </w:r>
            <w:r w:rsidRPr="00697870">
              <w:rPr>
                <w:rFonts w:cs="Arial"/>
                <w:sz w:val="22"/>
                <w:szCs w:val="22"/>
                <w:lang w:val="en-US"/>
              </w:rPr>
              <w:t>ISO</w:t>
            </w:r>
            <w:r w:rsidRPr="00697870">
              <w:rPr>
                <w:rFonts w:cs="Arial"/>
                <w:sz w:val="22"/>
                <w:szCs w:val="22"/>
              </w:rPr>
              <w:t xml:space="preserve">9001, </w:t>
            </w:r>
            <w:r w:rsidRPr="00697870">
              <w:rPr>
                <w:rFonts w:cs="Arial"/>
                <w:sz w:val="22"/>
                <w:szCs w:val="22"/>
                <w:lang w:val="en-US"/>
              </w:rPr>
              <w:t>ISO</w:t>
            </w:r>
            <w:r w:rsidRPr="00697870">
              <w:rPr>
                <w:rFonts w:cs="Arial"/>
                <w:sz w:val="22"/>
                <w:szCs w:val="22"/>
              </w:rPr>
              <w:t xml:space="preserve">14001 και </w:t>
            </w:r>
            <w:r w:rsidRPr="00697870">
              <w:rPr>
                <w:rFonts w:cs="Arial"/>
                <w:sz w:val="22"/>
                <w:szCs w:val="22"/>
                <w:lang w:val="en-US"/>
              </w:rPr>
              <w:t>ISO</w:t>
            </w:r>
            <w:r w:rsidRPr="00697870">
              <w:rPr>
                <w:rFonts w:cs="Arial"/>
                <w:sz w:val="22"/>
                <w:szCs w:val="22"/>
              </w:rPr>
              <w:t xml:space="preserve"> 45001. </w:t>
            </w:r>
          </w:p>
          <w:p w:rsidR="00545BF3" w:rsidRPr="00697870" w:rsidRDefault="00545BF3" w:rsidP="00545BF3">
            <w:pPr>
              <w:jc w:val="both"/>
              <w:rPr>
                <w:rFonts w:cs="Arial"/>
                <w:b/>
                <w:bCs/>
                <w:sz w:val="22"/>
                <w:szCs w:val="22"/>
              </w:rPr>
            </w:pPr>
            <w:r w:rsidRPr="00697870">
              <w:rPr>
                <w:rFonts w:cs="Arial"/>
                <w:b/>
                <w:bCs/>
                <w:sz w:val="22"/>
                <w:szCs w:val="22"/>
              </w:rPr>
              <w:t xml:space="preserve">Για τον Μετασχηματιστή Γαλβανικής Απομόνωσης: </w:t>
            </w:r>
          </w:p>
          <w:p w:rsidR="00545BF3" w:rsidRPr="00697870" w:rsidRDefault="00545BF3" w:rsidP="00545BF3">
            <w:pPr>
              <w:jc w:val="both"/>
              <w:rPr>
                <w:rFonts w:cs="Arial"/>
                <w:sz w:val="22"/>
                <w:szCs w:val="22"/>
              </w:rPr>
            </w:pPr>
            <w:r w:rsidRPr="00697870">
              <w:rPr>
                <w:rFonts w:cs="Arial"/>
                <w:sz w:val="22"/>
                <w:szCs w:val="22"/>
              </w:rPr>
              <w:t>ΕΝ 60076-1 / IEC 60076-1</w:t>
            </w:r>
          </w:p>
          <w:p w:rsidR="00545BF3" w:rsidRPr="00697870" w:rsidRDefault="00545BF3" w:rsidP="00545BF3">
            <w:pPr>
              <w:jc w:val="both"/>
              <w:rPr>
                <w:rFonts w:cs="Arial"/>
                <w:sz w:val="22"/>
                <w:szCs w:val="22"/>
              </w:rPr>
            </w:pPr>
            <w:r w:rsidRPr="00697870">
              <w:rPr>
                <w:rFonts w:cs="Arial"/>
                <w:sz w:val="22"/>
                <w:szCs w:val="22"/>
              </w:rPr>
              <w:t xml:space="preserve">Ο προμηθευτής θα πρέπει να είναι επίσης πιστοποιημένος κατά </w:t>
            </w:r>
            <w:r w:rsidRPr="00697870">
              <w:rPr>
                <w:rFonts w:cs="Arial"/>
                <w:sz w:val="22"/>
                <w:szCs w:val="22"/>
                <w:lang w:val="en-US"/>
              </w:rPr>
              <w:t>ISO</w:t>
            </w:r>
            <w:r w:rsidRPr="00697870">
              <w:rPr>
                <w:rFonts w:cs="Arial"/>
                <w:sz w:val="22"/>
                <w:szCs w:val="22"/>
              </w:rPr>
              <w:t xml:space="preserve">9001, </w:t>
            </w:r>
            <w:r w:rsidRPr="00697870">
              <w:rPr>
                <w:rFonts w:cs="Arial"/>
                <w:sz w:val="22"/>
                <w:szCs w:val="22"/>
                <w:lang w:val="en-US"/>
              </w:rPr>
              <w:t>ISO</w:t>
            </w:r>
            <w:r w:rsidRPr="00697870">
              <w:rPr>
                <w:rFonts w:cs="Arial"/>
                <w:sz w:val="22"/>
                <w:szCs w:val="22"/>
              </w:rPr>
              <w:t xml:space="preserve">14001, </w:t>
            </w:r>
            <w:r w:rsidRPr="00697870">
              <w:rPr>
                <w:rFonts w:cs="Arial"/>
                <w:sz w:val="22"/>
                <w:szCs w:val="22"/>
                <w:lang w:val="en-US"/>
              </w:rPr>
              <w:t>ISO</w:t>
            </w:r>
            <w:r w:rsidRPr="00697870">
              <w:rPr>
                <w:rFonts w:cs="Arial"/>
                <w:sz w:val="22"/>
                <w:szCs w:val="22"/>
              </w:rPr>
              <w:t xml:space="preserve"> 45001 για Σχεδιασμό, Παραγωγή Εμπορία και Τεχνική Υποστήριξη Συστημάτων Αδιάλειπτης Λειτουργίας και ISO 37001 Συστήματα Διαχείρισης κατά της Δωροδοκίας.</w:t>
            </w:r>
          </w:p>
          <w:p w:rsidR="00545BF3" w:rsidRPr="00697870" w:rsidRDefault="00545BF3" w:rsidP="00545BF3">
            <w:pPr>
              <w:jc w:val="both"/>
              <w:rPr>
                <w:rFonts w:cs="Arial"/>
                <w:sz w:val="22"/>
                <w:szCs w:val="22"/>
              </w:rPr>
            </w:pPr>
            <w:r w:rsidRPr="00697870">
              <w:rPr>
                <w:rFonts w:cs="Arial"/>
                <w:sz w:val="22"/>
                <w:szCs w:val="22"/>
              </w:rPr>
              <w:t xml:space="preserve">Τα </w:t>
            </w:r>
            <w:r w:rsidRPr="00697870">
              <w:rPr>
                <w:rFonts w:cs="Arial"/>
                <w:sz w:val="22"/>
                <w:szCs w:val="22"/>
                <w:lang w:val="en-US"/>
              </w:rPr>
              <w:t>UPS</w:t>
            </w:r>
            <w:r w:rsidRPr="00697870">
              <w:rPr>
                <w:rFonts w:cs="Arial"/>
                <w:sz w:val="22"/>
                <w:szCs w:val="22"/>
              </w:rPr>
              <w:t xml:space="preserve"> θα πρέπει να διαθέτουν τους κάτωθι τρόπους λειτουργίας: </w:t>
            </w:r>
          </w:p>
          <w:p w:rsidR="00545BF3" w:rsidRPr="00697870" w:rsidRDefault="00545BF3" w:rsidP="00545BF3">
            <w:pPr>
              <w:jc w:val="both"/>
              <w:rPr>
                <w:rFonts w:cs="Arial"/>
                <w:sz w:val="22"/>
                <w:szCs w:val="22"/>
                <w:lang w:val="en-US"/>
              </w:rPr>
            </w:pPr>
            <w:r w:rsidRPr="00697870">
              <w:rPr>
                <w:rFonts w:cs="Arial"/>
                <w:sz w:val="22"/>
                <w:szCs w:val="22"/>
                <w:lang w:val="en-US"/>
              </w:rPr>
              <w:t xml:space="preserve">-  On line Mode </w:t>
            </w:r>
          </w:p>
          <w:p w:rsidR="00545BF3" w:rsidRPr="00697870" w:rsidRDefault="00545BF3" w:rsidP="00545BF3">
            <w:pPr>
              <w:jc w:val="both"/>
              <w:rPr>
                <w:rFonts w:cs="Arial"/>
                <w:sz w:val="22"/>
                <w:szCs w:val="22"/>
                <w:lang w:val="en-US"/>
              </w:rPr>
            </w:pPr>
            <w:r w:rsidRPr="00697870">
              <w:rPr>
                <w:rFonts w:cs="Arial"/>
                <w:sz w:val="22"/>
                <w:szCs w:val="22"/>
                <w:lang w:val="en-US"/>
              </w:rPr>
              <w:t>-  Eco mode</w:t>
            </w:r>
          </w:p>
          <w:p w:rsidR="00545BF3" w:rsidRPr="00697870" w:rsidRDefault="00545BF3" w:rsidP="00545BF3">
            <w:pPr>
              <w:jc w:val="both"/>
              <w:rPr>
                <w:rFonts w:cs="Arial"/>
                <w:sz w:val="22"/>
                <w:szCs w:val="22"/>
                <w:lang w:val="en-US"/>
              </w:rPr>
            </w:pPr>
            <w:r w:rsidRPr="00697870">
              <w:rPr>
                <w:rFonts w:cs="Arial"/>
                <w:sz w:val="22"/>
                <w:szCs w:val="22"/>
                <w:lang w:val="en-US"/>
              </w:rPr>
              <w:t>-  Smart active mode</w:t>
            </w:r>
          </w:p>
          <w:p w:rsidR="00697870" w:rsidRPr="0011234B" w:rsidRDefault="00697870" w:rsidP="00697870">
            <w:pPr>
              <w:jc w:val="center"/>
              <w:rPr>
                <w:rFonts w:cs="Arial"/>
                <w:b/>
                <w:color w:val="000000" w:themeColor="text1"/>
                <w:sz w:val="22"/>
                <w:szCs w:val="22"/>
                <w:u w:val="single"/>
                <w:lang w:val="en-US"/>
              </w:rPr>
            </w:pPr>
          </w:p>
        </w:tc>
        <w:tc>
          <w:tcPr>
            <w:tcW w:w="0" w:type="auto"/>
            <w:shd w:val="clear" w:color="auto" w:fill="auto"/>
            <w:vAlign w:val="center"/>
          </w:tcPr>
          <w:p w:rsidR="00697870" w:rsidRPr="004231EB" w:rsidRDefault="00697870"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697870" w:rsidRPr="004231EB" w:rsidRDefault="00697870" w:rsidP="009645E4">
            <w:pPr>
              <w:rPr>
                <w:rFonts w:cs="Arial"/>
                <w:iCs/>
                <w:color w:val="000000"/>
                <w:sz w:val="22"/>
                <w:szCs w:val="22"/>
              </w:rPr>
            </w:pPr>
          </w:p>
        </w:tc>
        <w:tc>
          <w:tcPr>
            <w:tcW w:w="0" w:type="auto"/>
            <w:shd w:val="clear" w:color="auto" w:fill="auto"/>
            <w:vAlign w:val="bottom"/>
          </w:tcPr>
          <w:p w:rsidR="00697870" w:rsidRPr="004231EB" w:rsidRDefault="00697870" w:rsidP="009645E4">
            <w:pPr>
              <w:rPr>
                <w:rFonts w:cs="Arial"/>
                <w:iCs/>
                <w:color w:val="000000"/>
                <w:sz w:val="22"/>
                <w:szCs w:val="22"/>
              </w:rPr>
            </w:pPr>
          </w:p>
        </w:tc>
      </w:tr>
      <w:tr w:rsidR="00697870" w:rsidRPr="004231EB" w:rsidTr="009645E4">
        <w:trPr>
          <w:trHeight w:val="479"/>
        </w:trPr>
        <w:tc>
          <w:tcPr>
            <w:tcW w:w="0" w:type="auto"/>
            <w:shd w:val="clear" w:color="auto" w:fill="auto"/>
            <w:vAlign w:val="center"/>
          </w:tcPr>
          <w:p w:rsidR="00697870" w:rsidRPr="004231EB" w:rsidRDefault="00697870" w:rsidP="009645E4">
            <w:pPr>
              <w:rPr>
                <w:rFonts w:cs="Arial"/>
                <w:iCs/>
                <w:color w:val="000000"/>
                <w:sz w:val="22"/>
                <w:szCs w:val="22"/>
              </w:rPr>
            </w:pPr>
            <w:r>
              <w:rPr>
                <w:rFonts w:cs="Arial"/>
                <w:iCs/>
                <w:color w:val="000000"/>
                <w:sz w:val="22"/>
                <w:szCs w:val="22"/>
              </w:rPr>
              <w:t>3</w:t>
            </w:r>
          </w:p>
        </w:tc>
        <w:tc>
          <w:tcPr>
            <w:tcW w:w="0" w:type="auto"/>
            <w:shd w:val="clear" w:color="auto" w:fill="auto"/>
            <w:vAlign w:val="center"/>
          </w:tcPr>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 xml:space="preserve">3.   ΠΕΡΙΓΡΑΦΗ </w:t>
            </w:r>
            <w:r w:rsidRPr="00697870">
              <w:rPr>
                <w:rFonts w:eastAsia="SimSun" w:cs="Arial"/>
                <w:b/>
                <w:bCs/>
                <w:sz w:val="22"/>
                <w:szCs w:val="22"/>
                <w:lang w:val="en-US" w:eastAsia="zh-CN"/>
              </w:rPr>
              <w:t>UPS</w:t>
            </w: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Υψηλής απόδοσης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Το προσφερόμενο </w:t>
            </w:r>
            <w:r w:rsidRPr="00697870">
              <w:rPr>
                <w:rFonts w:eastAsia="SimSun" w:cs="Arial"/>
                <w:sz w:val="22"/>
                <w:szCs w:val="22"/>
                <w:lang w:val="en-US" w:eastAsia="zh-CN"/>
              </w:rPr>
              <w:t>UPS</w:t>
            </w:r>
            <w:r w:rsidRPr="00697870">
              <w:rPr>
                <w:rFonts w:eastAsia="SimSun" w:cs="Arial"/>
                <w:sz w:val="22"/>
                <w:szCs w:val="22"/>
                <w:lang w:eastAsia="zh-CN"/>
              </w:rPr>
              <w:t xml:space="preserve"> να είναι ένα πραγματικό σύστημα UPS διπλής μετατροπής ON LINE που παρέχει  υψηλά επίπεδα ισχύος, ευελιξίας και απαράμιλλης ενεργειακής απόδοσης με εξαιρετική απόδοση, για οποιοδήποτε μικρό κέντρο δεδομένων και κρίσιμες εφαρμογές.</w:t>
            </w:r>
          </w:p>
          <w:p w:rsidR="00545BF3" w:rsidRPr="00697870" w:rsidRDefault="00545BF3" w:rsidP="00545BF3">
            <w:pPr>
              <w:widowControl w:val="0"/>
              <w:autoSpaceDE w:val="0"/>
              <w:autoSpaceDN w:val="0"/>
              <w:adjustRightInd w:val="0"/>
              <w:jc w:val="both"/>
              <w:rPr>
                <w:rFonts w:eastAsia="SimSun" w:cs="Arial"/>
                <w:color w:val="000000" w:themeColor="text1"/>
                <w:sz w:val="22"/>
                <w:szCs w:val="22"/>
                <w:lang w:eastAsia="zh-CN"/>
              </w:rPr>
            </w:pPr>
            <w:r w:rsidRPr="00697870">
              <w:rPr>
                <w:rFonts w:eastAsia="SimSun" w:cs="Arial"/>
                <w:color w:val="000000" w:themeColor="text1"/>
                <w:sz w:val="22"/>
                <w:szCs w:val="22"/>
                <w:lang w:eastAsia="zh-CN"/>
              </w:rPr>
              <w:t>Η ονομαστική ισχύ (ΚVA = ΚW, PF=1) εφόσον συνδεθεί με συστοιχία σαράντα (40) συσσωρευτών 12</w:t>
            </w:r>
            <w:r w:rsidRPr="00697870">
              <w:rPr>
                <w:rFonts w:eastAsia="SimSun" w:cs="Arial"/>
                <w:color w:val="000000" w:themeColor="text1"/>
                <w:sz w:val="22"/>
                <w:szCs w:val="22"/>
                <w:lang w:val="en-US" w:eastAsia="zh-CN"/>
              </w:rPr>
              <w:t>V</w:t>
            </w:r>
            <w:r w:rsidRPr="00697870">
              <w:rPr>
                <w:rFonts w:eastAsia="SimSun" w:cs="Arial"/>
                <w:color w:val="000000" w:themeColor="text1"/>
                <w:sz w:val="22"/>
                <w:szCs w:val="22"/>
                <w:lang w:eastAsia="zh-CN"/>
              </w:rPr>
              <w:t xml:space="preserve">. Στην περίπτωση που η συστοιχία συσσωρευτών αποτελείτε από τριάντα δύο (32) συσσωρευτές ο </w:t>
            </w:r>
            <w:r w:rsidRPr="00697870">
              <w:rPr>
                <w:rFonts w:eastAsia="SimSun" w:cs="Arial"/>
                <w:color w:val="000000" w:themeColor="text1"/>
                <w:sz w:val="22"/>
                <w:szCs w:val="22"/>
                <w:lang w:eastAsia="zh-CN"/>
              </w:rPr>
              <w:lastRenderedPageBreak/>
              <w:t xml:space="preserve">συντελεστής ισχύος μεταβάλετε σε </w:t>
            </w:r>
            <w:r w:rsidRPr="00697870">
              <w:rPr>
                <w:rFonts w:eastAsia="SimSun" w:cs="Arial"/>
                <w:color w:val="000000" w:themeColor="text1"/>
                <w:sz w:val="22"/>
                <w:szCs w:val="22"/>
                <w:lang w:val="en-US" w:eastAsia="zh-CN"/>
              </w:rPr>
              <w:t>PF</w:t>
            </w:r>
            <w:r w:rsidRPr="00697870">
              <w:rPr>
                <w:rFonts w:eastAsia="SimSun" w:cs="Arial"/>
                <w:color w:val="000000" w:themeColor="text1"/>
                <w:sz w:val="22"/>
                <w:szCs w:val="22"/>
                <w:lang w:eastAsia="zh-CN"/>
              </w:rPr>
              <w:t>=0,80 και αν συνδεθεί με συστοιχία τριάντα τεσσάρων (34) συσσωρευτών ο συντελεστής ισχύος μεταβάλετε σε</w:t>
            </w:r>
            <w:r w:rsidRPr="00697870">
              <w:rPr>
                <w:rFonts w:cs="Arial"/>
                <w:color w:val="000000" w:themeColor="text1"/>
                <w:sz w:val="22"/>
                <w:szCs w:val="22"/>
              </w:rPr>
              <w:t xml:space="preserve"> </w:t>
            </w:r>
            <w:r w:rsidRPr="00697870">
              <w:rPr>
                <w:rFonts w:eastAsia="SimSun" w:cs="Arial"/>
                <w:color w:val="000000" w:themeColor="text1"/>
                <w:sz w:val="22"/>
                <w:szCs w:val="22"/>
                <w:lang w:eastAsia="zh-CN"/>
              </w:rPr>
              <w:t>PF=0,85 ή καλύτερο . Χάρη στην τοπολογία μετατροπέα IGBT τριών επιπέδων (κατασκευασμένη με μονάδες αντί για διακριτά εξαρτήματα) και καινοτόμο ψηφιακό έλεγχο, παρέχει συνολική απόδοση έως και 96,5%, διατηρώντας παράλληλα έναν μειωμένο αριθμό εξαρτημάτων, το οποίο αυξάνει τη συνολική αξιοπιστία του συστήματος και το MTBF.</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Ο προηγμένος ψηφιακός έλεγχος PFC και ο υπερσύγχρονος μετατροπέας NPC τριών επιπέδων να λειτουργούν σε υψηλή συχνότητα (18 </w:t>
            </w:r>
            <w:proofErr w:type="spellStart"/>
            <w:r w:rsidRPr="00697870">
              <w:rPr>
                <w:rFonts w:eastAsia="SimSun" w:cs="Arial"/>
                <w:sz w:val="22"/>
                <w:szCs w:val="22"/>
                <w:lang w:eastAsia="zh-CN"/>
              </w:rPr>
              <w:t>kHz</w:t>
            </w:r>
            <w:proofErr w:type="spellEnd"/>
            <w:r w:rsidRPr="00697870">
              <w:rPr>
                <w:rFonts w:eastAsia="SimSun" w:cs="Arial"/>
                <w:sz w:val="22"/>
                <w:szCs w:val="22"/>
                <w:lang w:eastAsia="zh-CN"/>
              </w:rPr>
              <w:t>), συμβάλλοντας στην ελαχιστοποίηση των επιπτώσεων του UPS στο δίκτυο και, συνεπώς, στη μείωση του συνολικού λειτουργικού κόστους και των ενεργειακών λογαριασμών.</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Η μονάδα </w:t>
            </w:r>
            <w:r w:rsidRPr="00697870">
              <w:rPr>
                <w:rFonts w:eastAsia="SimSun" w:cs="Arial"/>
                <w:sz w:val="22"/>
                <w:szCs w:val="22"/>
                <w:lang w:val="en-US" w:eastAsia="zh-CN"/>
              </w:rPr>
              <w:t>UPS</w:t>
            </w:r>
            <w:r w:rsidRPr="00697870">
              <w:rPr>
                <w:rFonts w:eastAsia="SimSun" w:cs="Arial"/>
                <w:sz w:val="22"/>
                <w:szCs w:val="22"/>
                <w:lang w:eastAsia="zh-CN"/>
              </w:rPr>
              <w:t xml:space="preserve"> θα πρέπει να αποτελείται κατ' ελάχιστον από τα ακόλουθα τμήματα:</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    Ανορθωτή </w:t>
            </w:r>
            <w:r w:rsidRPr="00697870">
              <w:rPr>
                <w:rFonts w:eastAsia="SimSun" w:cs="Arial"/>
                <w:sz w:val="22"/>
                <w:szCs w:val="22"/>
                <w:lang w:val="en-US" w:eastAsia="zh-CN"/>
              </w:rPr>
              <w:t>PFC</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Φορτιστή</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Μετατροπέα</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Στατικό Μεταγωγικό Διακόπτη Παράκαμψης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Χειροκίνητο Μεταγωγικό Διακόπτη Παράκαμψης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Συσσωρευτές</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3.1 Ανορθωτής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Ο ανορθωτής της προσφερόμενης Μονάδας Αδιάλειπτου Λειτουργίας </w:t>
            </w:r>
            <w:r w:rsidRPr="00697870">
              <w:rPr>
                <w:rFonts w:eastAsia="SimSun" w:cs="Arial"/>
                <w:sz w:val="22"/>
                <w:szCs w:val="22"/>
                <w:lang w:val="en-US" w:eastAsia="zh-CN"/>
              </w:rPr>
              <w:t>UPS</w:t>
            </w:r>
            <w:r w:rsidRPr="00697870">
              <w:rPr>
                <w:rFonts w:eastAsia="SimSun" w:cs="Arial"/>
                <w:sz w:val="22"/>
                <w:szCs w:val="22"/>
                <w:lang w:eastAsia="zh-CN"/>
              </w:rPr>
              <w:t xml:space="preserve"> θα πρέπει να μετατρέπει την εναλλασσόμενη τάση τροφοδοσίας (</w:t>
            </w:r>
            <w:r w:rsidRPr="00697870">
              <w:rPr>
                <w:rFonts w:eastAsia="SimSun" w:cs="Arial"/>
                <w:sz w:val="22"/>
                <w:szCs w:val="22"/>
                <w:lang w:val="en-US" w:eastAsia="zh-CN"/>
              </w:rPr>
              <w:t>AC</w:t>
            </w:r>
            <w:r w:rsidRPr="00697870">
              <w:rPr>
                <w:rFonts w:eastAsia="SimSun" w:cs="Arial"/>
                <w:sz w:val="22"/>
                <w:szCs w:val="22"/>
                <w:lang w:eastAsia="zh-CN"/>
              </w:rPr>
              <w:t>) από την ΔΕΗ σε ρυθμιζόμενη (</w:t>
            </w:r>
            <w:r w:rsidRPr="00697870">
              <w:rPr>
                <w:rFonts w:eastAsia="SimSun" w:cs="Arial"/>
                <w:sz w:val="22"/>
                <w:szCs w:val="22"/>
                <w:lang w:val="en-US" w:eastAsia="zh-CN"/>
              </w:rPr>
              <w:t>regulated</w:t>
            </w:r>
            <w:r w:rsidRPr="00697870">
              <w:rPr>
                <w:rFonts w:eastAsia="SimSun" w:cs="Arial"/>
                <w:sz w:val="22"/>
                <w:szCs w:val="22"/>
                <w:lang w:eastAsia="zh-CN"/>
              </w:rPr>
              <w:t>) συνεχή τάση, ενώ παράλληλα θα τροφοδοτεί τον μετατροπέα και θα φορτίζει την συστοιχία συσσωρευτών.</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θα αποτελείται από ένα ανορθωτή με κύκλωμα ελέγχου τεχνολογίας </w:t>
            </w:r>
            <w:r w:rsidRPr="00697870">
              <w:rPr>
                <w:rFonts w:eastAsia="SimSun" w:cs="Arial"/>
                <w:sz w:val="22"/>
                <w:szCs w:val="22"/>
                <w:lang w:val="en-US" w:eastAsia="zh-CN"/>
              </w:rPr>
              <w:t>IGBT</w:t>
            </w:r>
            <w:r w:rsidRPr="00697870">
              <w:rPr>
                <w:rFonts w:eastAsia="SimSun" w:cs="Arial"/>
                <w:sz w:val="22"/>
                <w:szCs w:val="22"/>
                <w:lang w:eastAsia="zh-CN"/>
              </w:rPr>
              <w:t xml:space="preserve"> με ολική παραμόρφωση του ρεύματος ΤΗ</w:t>
            </w:r>
            <w:r w:rsidRPr="00697870">
              <w:rPr>
                <w:rFonts w:eastAsia="SimSun" w:cs="Arial"/>
                <w:sz w:val="22"/>
                <w:szCs w:val="22"/>
                <w:lang w:val="en-US" w:eastAsia="zh-CN"/>
              </w:rPr>
              <w:t>D</w:t>
            </w:r>
            <w:r w:rsidRPr="00697870">
              <w:rPr>
                <w:rFonts w:eastAsia="SimSun" w:cs="Arial"/>
                <w:sz w:val="22"/>
                <w:szCs w:val="22"/>
                <w:lang w:eastAsia="zh-CN"/>
              </w:rPr>
              <w:t>Ι ≤ 3%. Ο συντελεστής ισχύος εισόδου θα πρέπει να είναι ≥0.99.</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Το εύρος της τάσης τροφοδοσίας θα πρέπει να είναι  μεγάλο  και θα πρέπει  να εξασφαλίζει την ομαλή λειτουργία σε καταστάσεις με υψηλές διακυμάνσεις.</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3.2 Φορτιστής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Για την ορθή λειτουργία του φορτιστή των συσσωρευτών θα πρέπει να συμπεριλαμβάνονται ενσωματωμένες ασφάλειες/κύκλωμα ελέγχου για την τάση και το ρεύμα επαναφόρτισης των συσσωρευτών. Η λειτουργία ελέγχου θα πρέπει να εκτελεί τις ακόλουθες λειτουργίες: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θα πρέπει  να  ελέγχει  τη  συστοιχία  των συσσωρευτών πραγματοποιώντας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αυτόματα μια μερική </w:t>
            </w:r>
            <w:proofErr w:type="spellStart"/>
            <w:r w:rsidRPr="00697870">
              <w:rPr>
                <w:rFonts w:eastAsia="SimSun" w:cs="Arial"/>
                <w:sz w:val="22"/>
                <w:szCs w:val="22"/>
                <w:lang w:eastAsia="zh-CN"/>
              </w:rPr>
              <w:t>εκφόρτιση</w:t>
            </w:r>
            <w:proofErr w:type="spellEnd"/>
            <w:r w:rsidRPr="00697870">
              <w:rPr>
                <w:rFonts w:eastAsia="SimSun" w:cs="Arial"/>
                <w:sz w:val="22"/>
                <w:szCs w:val="22"/>
                <w:lang w:eastAsia="zh-CN"/>
              </w:rPr>
              <w:t xml:space="preserve"> των συσσωρευτών σε τακτά χρονικά διαστήματα</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ή σε διαστήματα που καθορίζονται από το χρήστη.</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θα πρέπει να προσαρμόζει την τάση συντηρητικής φόρτισης των συσσωρευτών ως λειτουργία της εσωτερικής θερμοκρασίας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θα πρέπει να υπολογίζει τον υπολειπόμενο χρόνο αυτονομίας κατά τη διάρκεια της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  θα προσαρμόζει την τάση τέλους </w:t>
            </w:r>
            <w:proofErr w:type="spellStart"/>
            <w:r w:rsidRPr="00697870">
              <w:rPr>
                <w:rFonts w:eastAsia="SimSun" w:cs="Arial"/>
                <w:sz w:val="22"/>
                <w:szCs w:val="22"/>
                <w:lang w:eastAsia="zh-CN"/>
              </w:rPr>
              <w:t>εκφόρτισης</w:t>
            </w:r>
            <w:proofErr w:type="spellEnd"/>
            <w:r w:rsidRPr="00697870">
              <w:rPr>
                <w:rFonts w:eastAsia="SimSun" w:cs="Arial"/>
                <w:sz w:val="22"/>
                <w:szCs w:val="22"/>
                <w:lang w:eastAsia="zh-CN"/>
              </w:rPr>
              <w:t xml:space="preserve">  ώστε να προστατεύονται οι συσσωρευτές από πλήρη </w:t>
            </w:r>
            <w:proofErr w:type="spellStart"/>
            <w:r w:rsidRPr="00697870">
              <w:rPr>
                <w:rFonts w:eastAsia="SimSun" w:cs="Arial"/>
                <w:sz w:val="22"/>
                <w:szCs w:val="22"/>
                <w:lang w:eastAsia="zh-CN"/>
              </w:rPr>
              <w:t>εκφόρτιση</w:t>
            </w:r>
            <w:proofErr w:type="spellEnd"/>
            <w:r w:rsidRPr="00697870">
              <w:rPr>
                <w:rFonts w:eastAsia="SimSun" w:cs="Arial"/>
                <w:sz w:val="22"/>
                <w:szCs w:val="22"/>
                <w:lang w:eastAsia="zh-CN"/>
              </w:rPr>
              <w:t>.</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3.3 Μετατροπέας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Ο    μετατροπέας   θα   παράγει  εναλλασσόμενη   τάση    υψηλής   ποιότητας,   χωρίς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lastRenderedPageBreak/>
              <w:t>διακυμάνσεις,  μετατρέποντας  την συνεχή  τάση  τροφοδοσίας από  τον ανορθωτή,   ή</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εναλλακτικά την τάση από τους συσσωρευτές όταν η τροφοδοσία από την ΔΕΗ θα βρίσκεται εκτός λειτουργίας ή εκτός των αποδεκτών ορίων.</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Ο μετατροπέας θα πρέπει να είναι τεχνολογίας ισχύος </w:t>
            </w:r>
            <w:r w:rsidRPr="00697870">
              <w:rPr>
                <w:rFonts w:eastAsia="SimSun" w:cs="Arial"/>
                <w:sz w:val="22"/>
                <w:szCs w:val="22"/>
                <w:lang w:val="en-US" w:eastAsia="zh-CN"/>
              </w:rPr>
              <w:t>IGBT</w:t>
            </w:r>
            <w:r w:rsidRPr="00697870">
              <w:rPr>
                <w:rFonts w:eastAsia="SimSun" w:cs="Arial"/>
                <w:sz w:val="22"/>
                <w:szCs w:val="22"/>
                <w:lang w:eastAsia="zh-CN"/>
              </w:rPr>
              <w:t>.</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3.4 Στατικός Μεταγωγικός Διακόπτης (</w:t>
            </w:r>
            <w:r w:rsidRPr="00697870">
              <w:rPr>
                <w:rFonts w:eastAsia="SimSun" w:cs="Arial"/>
                <w:b/>
                <w:bCs/>
                <w:sz w:val="22"/>
                <w:szCs w:val="22"/>
                <w:lang w:val="en-US" w:eastAsia="zh-CN"/>
              </w:rPr>
              <w:t>Static</w:t>
            </w:r>
            <w:r w:rsidRPr="00697870">
              <w:rPr>
                <w:rFonts w:eastAsia="SimSun" w:cs="Arial"/>
                <w:b/>
                <w:bCs/>
                <w:sz w:val="22"/>
                <w:szCs w:val="22"/>
                <w:lang w:eastAsia="zh-CN"/>
              </w:rPr>
              <w:t xml:space="preserve"> </w:t>
            </w:r>
            <w:r w:rsidRPr="00697870">
              <w:rPr>
                <w:rFonts w:eastAsia="SimSun" w:cs="Arial"/>
                <w:b/>
                <w:bCs/>
                <w:sz w:val="22"/>
                <w:szCs w:val="22"/>
                <w:lang w:val="en-US" w:eastAsia="zh-CN"/>
              </w:rPr>
              <w:t>bypass</w:t>
            </w:r>
            <w:r w:rsidRPr="00697870">
              <w:rPr>
                <w:rFonts w:eastAsia="SimSun" w:cs="Arial"/>
                <w:b/>
                <w:bCs/>
                <w:sz w:val="22"/>
                <w:szCs w:val="22"/>
                <w:lang w:eastAsia="zh-CN"/>
              </w:rPr>
              <w:t>)</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Η προσφερόμενη Μονάδα Αδιάλειπτου Λειτουργίας </w:t>
            </w:r>
            <w:r w:rsidRPr="00697870">
              <w:rPr>
                <w:rFonts w:eastAsia="SimSun" w:cs="Arial"/>
                <w:sz w:val="22"/>
                <w:szCs w:val="22"/>
                <w:lang w:val="en-US" w:eastAsia="zh-CN"/>
              </w:rPr>
              <w:t>UPS</w:t>
            </w:r>
            <w:r w:rsidRPr="00697870">
              <w:rPr>
                <w:rFonts w:eastAsia="SimSun" w:cs="Arial"/>
                <w:sz w:val="22"/>
                <w:szCs w:val="22"/>
                <w:lang w:eastAsia="zh-CN"/>
              </w:rPr>
              <w:t xml:space="preserve"> θα πρέπει να διαθέτει ένα στατικό διακόπτη παράκαμψης. Η μεταγωγή των φορτίων θα γίνεται από τον μετατροπέα στο </w:t>
            </w:r>
            <w:r w:rsidRPr="00697870">
              <w:rPr>
                <w:rFonts w:eastAsia="SimSun" w:cs="Arial"/>
                <w:sz w:val="22"/>
                <w:szCs w:val="22"/>
                <w:lang w:val="en-US" w:eastAsia="zh-CN"/>
              </w:rPr>
              <w:t>Bypass</w:t>
            </w:r>
            <w:r w:rsidRPr="00697870">
              <w:rPr>
                <w:rFonts w:eastAsia="SimSun" w:cs="Arial"/>
                <w:sz w:val="22"/>
                <w:szCs w:val="22"/>
                <w:lang w:eastAsia="zh-CN"/>
              </w:rPr>
              <w:t xml:space="preserve"> αρκεί η τάση και η συχνότητα της γραμμής </w:t>
            </w:r>
            <w:r w:rsidRPr="00697870">
              <w:rPr>
                <w:rFonts w:eastAsia="SimSun" w:cs="Arial"/>
                <w:sz w:val="22"/>
                <w:szCs w:val="22"/>
                <w:lang w:val="en-US" w:eastAsia="zh-CN"/>
              </w:rPr>
              <w:t>Bypass</w:t>
            </w:r>
            <w:r w:rsidRPr="00697870">
              <w:rPr>
                <w:rFonts w:eastAsia="SimSun" w:cs="Arial"/>
                <w:sz w:val="22"/>
                <w:szCs w:val="22"/>
                <w:lang w:eastAsia="zh-CN"/>
              </w:rPr>
              <w:t xml:space="preserve"> να είναι εντός ορίων και ο μετατροπέας να βρίσκεται σε συγχρονισμό.</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Αν ο μετατροπέας παρουσιάσει πρόβλημα ή υπάρξει κατάσταση υπερφόρτισης τότε θα γίνεται αυτόματα η μεταγωγή. Επίσης, θα έχει δυνατότητα και χειροκίνητης μεταγωγής.</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3.5 Χειροκίνητος Μεταγωγικός Διακόπτης Παράκαμψης</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Η προσφερόμενη Μονάδα Αδιάλειπτου Λειτουργίας </w:t>
            </w:r>
            <w:r w:rsidRPr="00697870">
              <w:rPr>
                <w:rFonts w:eastAsia="SimSun" w:cs="Arial"/>
                <w:sz w:val="22"/>
                <w:szCs w:val="22"/>
                <w:lang w:val="en-US" w:eastAsia="zh-CN"/>
              </w:rPr>
              <w:t>UPS</w:t>
            </w:r>
            <w:r w:rsidRPr="00697870">
              <w:rPr>
                <w:rFonts w:eastAsia="SimSun" w:cs="Arial"/>
                <w:sz w:val="22"/>
                <w:szCs w:val="22"/>
                <w:lang w:eastAsia="zh-CN"/>
              </w:rPr>
              <w:t xml:space="preserve"> θα πρέπει να είναι εξοπλισμένη με ένα εξωτερικό (χειροκίνητο) </w:t>
            </w:r>
            <w:r w:rsidRPr="00697870">
              <w:rPr>
                <w:rFonts w:eastAsia="SimSun" w:cs="Arial"/>
                <w:sz w:val="22"/>
                <w:szCs w:val="22"/>
                <w:lang w:val="en-US" w:eastAsia="zh-CN"/>
              </w:rPr>
              <w:t>bypass</w:t>
            </w:r>
            <w:r w:rsidRPr="00697870">
              <w:rPr>
                <w:rFonts w:eastAsia="SimSun" w:cs="Arial"/>
                <w:sz w:val="22"/>
                <w:szCs w:val="22"/>
                <w:lang w:eastAsia="zh-CN"/>
              </w:rPr>
              <w:t xml:space="preserve"> για απευθείας σύνδεση του φορτίου στην τροφοδοσία από </w:t>
            </w:r>
            <w:r w:rsidRPr="00697870">
              <w:rPr>
                <w:rFonts w:eastAsia="SimSun" w:cs="Arial"/>
                <w:sz w:val="22"/>
                <w:szCs w:val="22"/>
                <w:lang w:val="en-US" w:eastAsia="zh-CN"/>
              </w:rPr>
              <w:t>bypass</w:t>
            </w:r>
            <w:r w:rsidRPr="00697870">
              <w:rPr>
                <w:rFonts w:eastAsia="SimSun" w:cs="Arial"/>
                <w:sz w:val="22"/>
                <w:szCs w:val="22"/>
                <w:lang w:eastAsia="zh-CN"/>
              </w:rPr>
              <w:t xml:space="preserve">. Η μεταφορά θα εκτελείται χρησιμοποιώντας διακόπτες. Το </w:t>
            </w:r>
            <w:r w:rsidRPr="00697870">
              <w:rPr>
                <w:rFonts w:eastAsia="SimSun" w:cs="Arial"/>
                <w:sz w:val="22"/>
                <w:szCs w:val="22"/>
                <w:lang w:val="en-US" w:eastAsia="zh-CN"/>
              </w:rPr>
              <w:t>UPS</w:t>
            </w:r>
            <w:r w:rsidRPr="00697870">
              <w:rPr>
                <w:rFonts w:eastAsia="SimSun" w:cs="Arial"/>
                <w:sz w:val="22"/>
                <w:szCs w:val="22"/>
                <w:lang w:eastAsia="zh-CN"/>
              </w:rPr>
              <w:t xml:space="preserve"> με τον τρόπο αυτό θα απομονώνεται εξ' ολοκλήρου για λόγους συντήρησης.</w:t>
            </w:r>
          </w:p>
          <w:p w:rsidR="00545BF3" w:rsidRPr="00697870" w:rsidRDefault="00545BF3" w:rsidP="00545BF3">
            <w:pPr>
              <w:widowControl w:val="0"/>
              <w:autoSpaceDE w:val="0"/>
              <w:autoSpaceDN w:val="0"/>
              <w:adjustRightInd w:val="0"/>
              <w:jc w:val="both"/>
              <w:rPr>
                <w:rFonts w:eastAsia="SimSun" w:cs="Arial"/>
                <w:sz w:val="22"/>
                <w:szCs w:val="22"/>
                <w:lang w:eastAsia="zh-CN"/>
              </w:rPr>
            </w:pP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3.6 Πίνακας Ελέγχου</w:t>
            </w:r>
          </w:p>
          <w:p w:rsidR="00545BF3" w:rsidRPr="00697870" w:rsidRDefault="00545BF3" w:rsidP="00545BF3">
            <w:pPr>
              <w:widowControl w:val="0"/>
              <w:autoSpaceDE w:val="0"/>
              <w:autoSpaceDN w:val="0"/>
              <w:adjustRightInd w:val="0"/>
              <w:jc w:val="both"/>
              <w:rPr>
                <w:rFonts w:eastAsia="SimSun" w:cs="Arial"/>
                <w:sz w:val="22"/>
                <w:szCs w:val="22"/>
                <w:lang w:eastAsia="zh-CN"/>
              </w:rPr>
            </w:pPr>
            <w:r w:rsidRPr="00697870">
              <w:rPr>
                <w:rFonts w:eastAsia="SimSun" w:cs="Arial"/>
                <w:sz w:val="22"/>
                <w:szCs w:val="22"/>
                <w:lang w:eastAsia="zh-CN"/>
              </w:rPr>
              <w:t xml:space="preserve">Το </w:t>
            </w:r>
            <w:r w:rsidRPr="00697870">
              <w:rPr>
                <w:rFonts w:eastAsia="SimSun" w:cs="Arial"/>
                <w:sz w:val="22"/>
                <w:szCs w:val="22"/>
                <w:lang w:val="en-US" w:eastAsia="zh-CN"/>
              </w:rPr>
              <w:t>UPS</w:t>
            </w:r>
            <w:r w:rsidRPr="00697870">
              <w:rPr>
                <w:rFonts w:eastAsia="SimSun" w:cs="Arial"/>
                <w:sz w:val="22"/>
                <w:szCs w:val="22"/>
                <w:lang w:eastAsia="zh-CN"/>
              </w:rPr>
              <w:t xml:space="preserve"> θα ελέγχεται από μονάδα ηλεκτρονικού ελέγχου και θα εμφανίζει τις μετρήσεις (χρησιμοποιώντας μια οθόνη γραφικών), τις ειδοποιήσεις και τους τρόπους λειτουργίας.</w:t>
            </w:r>
          </w:p>
          <w:p w:rsidR="00545BF3" w:rsidRPr="00697870" w:rsidRDefault="00545BF3" w:rsidP="00545BF3">
            <w:pPr>
              <w:widowControl w:val="0"/>
              <w:autoSpaceDE w:val="0"/>
              <w:autoSpaceDN w:val="0"/>
              <w:adjustRightInd w:val="0"/>
              <w:jc w:val="both"/>
              <w:rPr>
                <w:rFonts w:eastAsia="SimSun" w:cs="Arial"/>
                <w:b/>
                <w:bCs/>
                <w:sz w:val="22"/>
                <w:szCs w:val="22"/>
                <w:lang w:eastAsia="zh-CN"/>
              </w:rPr>
            </w:pPr>
            <w:r w:rsidRPr="00697870">
              <w:rPr>
                <w:rFonts w:eastAsia="SimSun" w:cs="Arial"/>
                <w:b/>
                <w:bCs/>
                <w:sz w:val="22"/>
                <w:szCs w:val="22"/>
                <w:lang w:eastAsia="zh-CN"/>
              </w:rPr>
              <w:t>3.7 Συσσωρευτές</w:t>
            </w:r>
          </w:p>
          <w:p w:rsidR="00545BF3" w:rsidRPr="00697870" w:rsidRDefault="00545BF3" w:rsidP="00545BF3">
            <w:pPr>
              <w:widowControl w:val="0"/>
              <w:autoSpaceDE w:val="0"/>
              <w:autoSpaceDN w:val="0"/>
              <w:adjustRightInd w:val="0"/>
              <w:jc w:val="both"/>
              <w:rPr>
                <w:rFonts w:eastAsia="SimSun" w:cs="Arial"/>
                <w:color w:val="000000" w:themeColor="text1"/>
                <w:sz w:val="22"/>
                <w:szCs w:val="22"/>
                <w:lang w:eastAsia="zh-CN"/>
              </w:rPr>
            </w:pPr>
            <w:r w:rsidRPr="00697870">
              <w:rPr>
                <w:rFonts w:eastAsia="SimSun" w:cs="Arial"/>
                <w:color w:val="000000" w:themeColor="text1"/>
                <w:sz w:val="22"/>
                <w:szCs w:val="22"/>
                <w:lang w:eastAsia="zh-CN"/>
              </w:rPr>
              <w:t xml:space="preserve">Το </w:t>
            </w:r>
            <w:r w:rsidRPr="00697870">
              <w:rPr>
                <w:rFonts w:eastAsia="SimSun" w:cs="Arial"/>
                <w:color w:val="000000" w:themeColor="text1"/>
                <w:sz w:val="22"/>
                <w:szCs w:val="22"/>
                <w:lang w:val="en-US" w:eastAsia="zh-CN"/>
              </w:rPr>
              <w:t>UPS</w:t>
            </w:r>
            <w:r w:rsidRPr="00697870">
              <w:rPr>
                <w:rFonts w:eastAsia="SimSun" w:cs="Arial"/>
                <w:color w:val="000000" w:themeColor="text1"/>
                <w:sz w:val="22"/>
                <w:szCs w:val="22"/>
                <w:lang w:eastAsia="zh-CN"/>
              </w:rPr>
              <w:t xml:space="preserve"> θα συνδεθεί με υφιστάμενη συστοιχία συσσωρευτών αποτελούμενη από 33τεμ., με την </w:t>
            </w:r>
            <w:proofErr w:type="spellStart"/>
            <w:r w:rsidRPr="00697870">
              <w:rPr>
                <w:rFonts w:eastAsia="SimSun" w:cs="Arial"/>
                <w:color w:val="000000" w:themeColor="text1"/>
                <w:sz w:val="22"/>
                <w:szCs w:val="22"/>
                <w:lang w:eastAsia="zh-CN"/>
              </w:rPr>
              <w:t>προσθηκη</w:t>
            </w:r>
            <w:proofErr w:type="spellEnd"/>
            <w:r w:rsidRPr="00697870">
              <w:rPr>
                <w:rFonts w:eastAsia="SimSun" w:cs="Arial"/>
                <w:color w:val="000000" w:themeColor="text1"/>
                <w:sz w:val="22"/>
                <w:szCs w:val="22"/>
                <w:lang w:eastAsia="zh-CN"/>
              </w:rPr>
              <w:t xml:space="preserve"> ενός (1) νέου συσσωρευτή από τον ανάδοχο ίδιων χαρακτηριστικών, ώστε η τελική συστοιχία να αποτελείται από  συνολικά 34 συσσωρευτές 12</w:t>
            </w:r>
            <w:r w:rsidRPr="00697870">
              <w:rPr>
                <w:rFonts w:eastAsia="SimSun" w:cs="Arial"/>
                <w:color w:val="000000" w:themeColor="text1"/>
                <w:sz w:val="22"/>
                <w:szCs w:val="22"/>
                <w:lang w:val="en-US" w:eastAsia="zh-CN"/>
              </w:rPr>
              <w:t>V</w:t>
            </w:r>
            <w:r w:rsidRPr="00697870">
              <w:rPr>
                <w:rFonts w:eastAsia="SimSun" w:cs="Arial"/>
                <w:color w:val="000000" w:themeColor="text1"/>
                <w:sz w:val="22"/>
                <w:szCs w:val="22"/>
                <w:lang w:eastAsia="zh-CN"/>
              </w:rPr>
              <w:t>-100</w:t>
            </w:r>
            <w:r w:rsidRPr="00697870">
              <w:rPr>
                <w:rFonts w:eastAsia="SimSun" w:cs="Arial"/>
                <w:color w:val="000000" w:themeColor="text1"/>
                <w:sz w:val="22"/>
                <w:szCs w:val="22"/>
                <w:lang w:val="en-US" w:eastAsia="zh-CN"/>
              </w:rPr>
              <w:t>Ah</w:t>
            </w:r>
            <w:r w:rsidRPr="00697870">
              <w:rPr>
                <w:rFonts w:eastAsia="SimSun" w:cs="Arial"/>
                <w:color w:val="000000" w:themeColor="text1"/>
                <w:sz w:val="22"/>
                <w:szCs w:val="22"/>
                <w:lang w:eastAsia="zh-CN"/>
              </w:rPr>
              <w:t>.</w:t>
            </w:r>
          </w:p>
          <w:p w:rsidR="00545BF3" w:rsidRPr="00697870" w:rsidRDefault="00545BF3" w:rsidP="00545BF3">
            <w:pPr>
              <w:jc w:val="both"/>
              <w:rPr>
                <w:rFonts w:cs="Arial"/>
                <w:b/>
                <w:bCs/>
                <w:sz w:val="22"/>
                <w:szCs w:val="22"/>
              </w:rPr>
            </w:pPr>
            <w:r w:rsidRPr="00697870">
              <w:rPr>
                <w:rFonts w:cs="Arial"/>
                <w:b/>
                <w:bCs/>
                <w:sz w:val="22"/>
                <w:szCs w:val="22"/>
              </w:rPr>
              <w:t>3.8 Προηγμένες επικοινωνίες</w:t>
            </w:r>
          </w:p>
          <w:p w:rsidR="00545BF3" w:rsidRPr="00697870" w:rsidRDefault="00545BF3" w:rsidP="00545BF3">
            <w:pPr>
              <w:jc w:val="both"/>
              <w:rPr>
                <w:rFonts w:cs="Arial"/>
                <w:sz w:val="22"/>
                <w:szCs w:val="22"/>
              </w:rPr>
            </w:pPr>
            <w:r w:rsidRPr="00697870">
              <w:rPr>
                <w:rFonts w:cs="Arial"/>
                <w:sz w:val="22"/>
                <w:szCs w:val="22"/>
              </w:rPr>
              <w:t xml:space="preserve">Το </w:t>
            </w:r>
            <w:r w:rsidRPr="00697870">
              <w:rPr>
                <w:rFonts w:cs="Arial"/>
                <w:sz w:val="22"/>
                <w:szCs w:val="22"/>
                <w:lang w:val="en-US"/>
              </w:rPr>
              <w:t>UPS</w:t>
            </w:r>
            <w:r w:rsidRPr="00697870">
              <w:rPr>
                <w:rFonts w:cs="Arial"/>
                <w:sz w:val="22"/>
                <w:szCs w:val="22"/>
              </w:rPr>
              <w:t xml:space="preserve"> θα είναι εφοδιασμένο με μια έγχρωμη οθόνη αφής γραφικών που παρέχει πληροφορίες του UPS, μετρήσεις, καταστάσεις λειτουργίας και συναγερμούς.</w:t>
            </w:r>
          </w:p>
          <w:p w:rsidR="00545BF3" w:rsidRPr="00697870" w:rsidRDefault="00545BF3" w:rsidP="00545BF3">
            <w:pPr>
              <w:jc w:val="both"/>
              <w:rPr>
                <w:rFonts w:cs="Arial"/>
                <w:sz w:val="22"/>
                <w:szCs w:val="22"/>
              </w:rPr>
            </w:pPr>
            <w:r w:rsidRPr="00697870">
              <w:rPr>
                <w:rFonts w:cs="Arial"/>
                <w:sz w:val="22"/>
                <w:szCs w:val="22"/>
              </w:rPr>
              <w:t>Η βασική οθόνη να εμφανίζει την κατάσταση του UPS, τη γραφική ένδειξη της διαδρομής ενέργειας μέσα στο UPS και την κατάσταση λειτουργίας των διαφόρων τμημάτων (ανορθωτή, συσσωρευτές, μετατροπέα, παράκαμψη) εντός του UPS.</w:t>
            </w:r>
          </w:p>
          <w:p w:rsidR="00545BF3" w:rsidRPr="00697870" w:rsidRDefault="00545BF3" w:rsidP="00545BF3">
            <w:pPr>
              <w:jc w:val="both"/>
              <w:rPr>
                <w:rFonts w:cs="Arial"/>
                <w:sz w:val="22"/>
                <w:szCs w:val="22"/>
              </w:rPr>
            </w:pPr>
            <w:r w:rsidRPr="00697870">
              <w:rPr>
                <w:rFonts w:cs="Arial"/>
                <w:sz w:val="22"/>
                <w:szCs w:val="22"/>
              </w:rPr>
              <w:t>Επιπλέον, το περιβάλλον του χρήστη περιλαμβάνει ένα ενδεικτικό κατάστασης UPS με LED , το οποίο παρέχει άμεσες και σαφείς πληροφορίες σχετικά με τη συνολική κατάσταση του UPS αλλάζοντας το χρώμα (μπορεί να είναι ανοικτό μπλε, σκούρο μπλε, πορτοκαλί και κόκκινο) σύμφωνα με τον τρόπο λειτουργίας και την κατάσταση λειτουργίας.</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 xml:space="preserve">Να έχει δυνατότητα σύνδεσης με προηγμένες επικοινωνίες πολλαπλών πλατφορμών για όλα τα λειτουργικά συστήματα και τα περιβάλλοντα δικτύου: Το λογισμικό παρακολούθησης και τερματισμού PowerShield3 που περιλαμβάνεται στα λειτουργικά συστήματα Windows 10, 8, 7, </w:t>
            </w:r>
            <w:proofErr w:type="spellStart"/>
            <w:r w:rsidRPr="00697870">
              <w:rPr>
                <w:rFonts w:cs="Arial"/>
                <w:sz w:val="22"/>
                <w:szCs w:val="22"/>
              </w:rPr>
              <w:t>Hyper</w:t>
            </w:r>
            <w:proofErr w:type="spellEnd"/>
            <w:r w:rsidRPr="00697870">
              <w:rPr>
                <w:rFonts w:cs="Arial"/>
                <w:sz w:val="22"/>
                <w:szCs w:val="22"/>
              </w:rPr>
              <w:t xml:space="preserve">-V, 2019, 2016, 2012 και προηγούμενες εκδόσεις, </w:t>
            </w:r>
            <w:proofErr w:type="spellStart"/>
            <w:r w:rsidRPr="00697870">
              <w:rPr>
                <w:rFonts w:cs="Arial"/>
                <w:sz w:val="22"/>
                <w:szCs w:val="22"/>
              </w:rPr>
              <w:t>Mac</w:t>
            </w:r>
            <w:proofErr w:type="spellEnd"/>
            <w:r w:rsidRPr="00697870">
              <w:rPr>
                <w:rFonts w:cs="Arial"/>
                <w:sz w:val="22"/>
                <w:szCs w:val="22"/>
              </w:rPr>
              <w:t xml:space="preserve"> OS X, </w:t>
            </w:r>
            <w:proofErr w:type="spellStart"/>
            <w:r w:rsidRPr="00697870">
              <w:rPr>
                <w:rFonts w:cs="Arial"/>
                <w:sz w:val="22"/>
                <w:szCs w:val="22"/>
              </w:rPr>
              <w:t>VMWare</w:t>
            </w:r>
            <w:proofErr w:type="spellEnd"/>
            <w:r w:rsidRPr="00697870">
              <w:rPr>
                <w:rFonts w:cs="Arial"/>
                <w:sz w:val="22"/>
                <w:szCs w:val="22"/>
              </w:rPr>
              <w:t xml:space="preserve"> </w:t>
            </w:r>
            <w:proofErr w:type="spellStart"/>
            <w:r w:rsidRPr="00697870">
              <w:rPr>
                <w:rFonts w:cs="Arial"/>
                <w:sz w:val="22"/>
                <w:szCs w:val="22"/>
              </w:rPr>
              <w:t>ESXi</w:t>
            </w:r>
            <w:proofErr w:type="spellEnd"/>
            <w:r w:rsidRPr="00697870">
              <w:rPr>
                <w:rFonts w:cs="Arial"/>
                <w:sz w:val="22"/>
                <w:szCs w:val="22"/>
              </w:rPr>
              <w:t xml:space="preserve">, </w:t>
            </w:r>
            <w:proofErr w:type="spellStart"/>
            <w:r w:rsidRPr="00697870">
              <w:rPr>
                <w:rFonts w:cs="Arial"/>
                <w:sz w:val="22"/>
                <w:szCs w:val="22"/>
              </w:rPr>
              <w:t>Citrix</w:t>
            </w:r>
            <w:proofErr w:type="spellEnd"/>
            <w:r w:rsidRPr="00697870">
              <w:rPr>
                <w:rFonts w:cs="Arial"/>
                <w:sz w:val="22"/>
                <w:szCs w:val="22"/>
              </w:rPr>
              <w:t xml:space="preserve"> </w:t>
            </w:r>
            <w:proofErr w:type="spellStart"/>
            <w:r w:rsidRPr="00697870">
              <w:rPr>
                <w:rFonts w:cs="Arial"/>
                <w:sz w:val="22"/>
                <w:szCs w:val="22"/>
              </w:rPr>
              <w:t>XenServer</w:t>
            </w:r>
            <w:proofErr w:type="spellEnd"/>
            <w:r w:rsidRPr="00697870">
              <w:rPr>
                <w:rFonts w:cs="Arial"/>
                <w:sz w:val="22"/>
                <w:szCs w:val="22"/>
              </w:rPr>
              <w:t xml:space="preserve"> και άλλα λειτουργικά συστήματα </w:t>
            </w:r>
            <w:proofErr w:type="spellStart"/>
            <w:r w:rsidRPr="00697870">
              <w:rPr>
                <w:rFonts w:cs="Arial"/>
                <w:sz w:val="22"/>
                <w:szCs w:val="22"/>
              </w:rPr>
              <w:t>Unix</w:t>
            </w:r>
            <w:proofErr w:type="spellEnd"/>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Συμβατό με υπηρεσία απομακρυσμένης παρακολούθησης</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 xml:space="preserve">Δυνατότητα σύνδεσης με οθόνη γραφικών για απομακρυσμένη </w:t>
            </w:r>
            <w:r w:rsidRPr="00697870">
              <w:rPr>
                <w:rFonts w:cs="Arial"/>
                <w:sz w:val="22"/>
                <w:szCs w:val="22"/>
              </w:rPr>
              <w:lastRenderedPageBreak/>
              <w:t>διαχείριση.</w:t>
            </w:r>
          </w:p>
          <w:p w:rsidR="00545BF3" w:rsidRPr="00697870" w:rsidRDefault="00545BF3" w:rsidP="00545BF3">
            <w:pPr>
              <w:jc w:val="both"/>
              <w:rPr>
                <w:rFonts w:cs="Arial"/>
                <w:sz w:val="22"/>
                <w:szCs w:val="22"/>
              </w:rPr>
            </w:pPr>
            <w:r w:rsidRPr="00697870">
              <w:rPr>
                <w:rFonts w:cs="Arial"/>
                <w:sz w:val="22"/>
                <w:szCs w:val="22"/>
              </w:rPr>
              <w:t>Να διαθέτει:</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Θύρα RS232 σε υποδοχή RJ10 και θύρες USB</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2 υποδοχές για την εγκατάσταση προαιρετικών καρτών επικοινωνίας, όπως κάρτες  δικτύου, κάρτες ξηρών επαφών.</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κάρτα επικοινωνίας(δικτύου )</w:t>
            </w:r>
          </w:p>
          <w:p w:rsidR="00545BF3" w:rsidRPr="00697870"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Ενσωματωμένες επαφές επικοινωνίας που περιλαμβάνουν 5 προγραμματιζόμενες εισόδους και 4 προγραμματιζόμενες εξόδους</w:t>
            </w:r>
          </w:p>
          <w:p w:rsidR="00697870" w:rsidRPr="00545BF3" w:rsidRDefault="00545BF3" w:rsidP="00545BF3">
            <w:pPr>
              <w:pStyle w:val="aa"/>
              <w:numPr>
                <w:ilvl w:val="0"/>
                <w:numId w:val="38"/>
              </w:numPr>
              <w:spacing w:after="160"/>
              <w:ind w:left="284" w:hanging="284"/>
              <w:jc w:val="both"/>
              <w:rPr>
                <w:rFonts w:cs="Arial"/>
                <w:sz w:val="22"/>
                <w:szCs w:val="22"/>
              </w:rPr>
            </w:pPr>
            <w:r w:rsidRPr="00697870">
              <w:rPr>
                <w:rFonts w:cs="Arial"/>
                <w:sz w:val="22"/>
                <w:szCs w:val="22"/>
              </w:rPr>
              <w:t xml:space="preserve">απενεργοποίηση του UPS μέσω ενός απομακρυσμένου πλήκτρου έκτακτης ανάγκης. </w:t>
            </w:r>
          </w:p>
        </w:tc>
        <w:tc>
          <w:tcPr>
            <w:tcW w:w="0" w:type="auto"/>
            <w:shd w:val="clear" w:color="auto" w:fill="auto"/>
            <w:vAlign w:val="center"/>
          </w:tcPr>
          <w:p w:rsidR="00697870" w:rsidRPr="004231EB" w:rsidRDefault="0069787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697870" w:rsidRPr="004231EB" w:rsidRDefault="00697870" w:rsidP="009645E4">
            <w:pPr>
              <w:rPr>
                <w:rFonts w:cs="Arial"/>
                <w:iCs/>
                <w:color w:val="000000"/>
                <w:sz w:val="22"/>
                <w:szCs w:val="22"/>
              </w:rPr>
            </w:pPr>
          </w:p>
        </w:tc>
        <w:tc>
          <w:tcPr>
            <w:tcW w:w="0" w:type="auto"/>
            <w:shd w:val="clear" w:color="auto" w:fill="auto"/>
            <w:vAlign w:val="bottom"/>
          </w:tcPr>
          <w:p w:rsidR="00697870" w:rsidRPr="004231EB" w:rsidRDefault="00697870" w:rsidP="009645E4">
            <w:pPr>
              <w:rPr>
                <w:rFonts w:cs="Arial"/>
                <w:iCs/>
                <w:color w:val="000000"/>
                <w:sz w:val="22"/>
                <w:szCs w:val="22"/>
              </w:rPr>
            </w:pPr>
          </w:p>
        </w:tc>
      </w:tr>
      <w:tr w:rsidR="00697870" w:rsidRPr="004231EB" w:rsidTr="009645E4">
        <w:trPr>
          <w:trHeight w:val="479"/>
        </w:trPr>
        <w:tc>
          <w:tcPr>
            <w:tcW w:w="0" w:type="auto"/>
            <w:shd w:val="clear" w:color="auto" w:fill="auto"/>
            <w:vAlign w:val="center"/>
          </w:tcPr>
          <w:p w:rsidR="00697870" w:rsidRDefault="00697870" w:rsidP="009645E4">
            <w:pPr>
              <w:rPr>
                <w:rFonts w:cs="Arial"/>
                <w:iCs/>
                <w:color w:val="000000"/>
                <w:sz w:val="22"/>
                <w:szCs w:val="22"/>
              </w:rPr>
            </w:pPr>
            <w:r>
              <w:rPr>
                <w:rFonts w:cs="Arial"/>
                <w:iCs/>
                <w:color w:val="000000"/>
                <w:sz w:val="22"/>
                <w:szCs w:val="22"/>
              </w:rPr>
              <w:lastRenderedPageBreak/>
              <w:t>4</w:t>
            </w:r>
          </w:p>
        </w:tc>
        <w:tc>
          <w:tcPr>
            <w:tcW w:w="0" w:type="auto"/>
            <w:shd w:val="clear" w:color="auto" w:fill="auto"/>
            <w:vAlign w:val="center"/>
          </w:tcPr>
          <w:p w:rsidR="00545BF3" w:rsidRPr="00697870" w:rsidRDefault="00545BF3" w:rsidP="00545BF3">
            <w:pPr>
              <w:jc w:val="both"/>
              <w:rPr>
                <w:rFonts w:cs="Arial"/>
                <w:b/>
                <w:sz w:val="22"/>
                <w:szCs w:val="22"/>
              </w:rPr>
            </w:pPr>
            <w:r w:rsidRPr="00697870">
              <w:rPr>
                <w:rFonts w:cs="Arial"/>
                <w:b/>
                <w:sz w:val="22"/>
                <w:szCs w:val="22"/>
              </w:rPr>
              <w:t xml:space="preserve">4. Α. ΤΕΧΝΙΚΑ ΧΑΡΑΚΤΗΡΙΣΤΙΚΑ </w:t>
            </w:r>
            <w:r w:rsidRPr="00697870">
              <w:rPr>
                <w:rFonts w:cs="Arial"/>
                <w:b/>
                <w:sz w:val="22"/>
                <w:szCs w:val="22"/>
                <w:lang w:val="en-US"/>
              </w:rPr>
              <w:t>UPS</w:t>
            </w:r>
            <w:r w:rsidRPr="00697870">
              <w:rPr>
                <w:rFonts w:cs="Arial"/>
                <w:b/>
                <w:sz w:val="22"/>
                <w:szCs w:val="22"/>
              </w:rPr>
              <w:t xml:space="preserve"> – ΠΙΝΑΚΑΣ ΑΞΙΟΛΟΓΗΣΗΣ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4"/>
              <w:gridCol w:w="2710"/>
              <w:gridCol w:w="661"/>
              <w:gridCol w:w="768"/>
            </w:tblGrid>
            <w:tr w:rsidR="00545BF3" w:rsidRPr="00697870" w:rsidTr="00545BF3">
              <w:trPr>
                <w:trHeight w:val="300"/>
                <w:jc w:val="center"/>
              </w:trPr>
              <w:tc>
                <w:tcPr>
                  <w:tcW w:w="0" w:type="auto"/>
                  <w:shd w:val="clear" w:color="auto" w:fill="D9D9D9" w:themeFill="background1" w:themeFillShade="D9"/>
                  <w:noWrap/>
                  <w:vAlign w:val="center"/>
                </w:tcPr>
                <w:p w:rsidR="00545BF3" w:rsidRPr="00697870" w:rsidRDefault="00545BF3" w:rsidP="00635BC6">
                  <w:pPr>
                    <w:rPr>
                      <w:rFonts w:cs="Arial"/>
                      <w:b/>
                      <w:sz w:val="22"/>
                      <w:szCs w:val="22"/>
                    </w:rPr>
                  </w:pPr>
                  <w:r w:rsidRPr="00697870">
                    <w:rPr>
                      <w:rFonts w:cs="Arial"/>
                      <w:b/>
                      <w:sz w:val="22"/>
                      <w:szCs w:val="22"/>
                    </w:rPr>
                    <w:t xml:space="preserve">Περιγραφή </w:t>
                  </w:r>
                </w:p>
              </w:tc>
              <w:tc>
                <w:tcPr>
                  <w:tcW w:w="0" w:type="auto"/>
                  <w:shd w:val="clear" w:color="auto" w:fill="D9D9D9" w:themeFill="background1" w:themeFillShade="D9"/>
                  <w:noWrap/>
                  <w:vAlign w:val="center"/>
                </w:tcPr>
                <w:p w:rsidR="00545BF3" w:rsidRPr="00697870" w:rsidRDefault="00545BF3" w:rsidP="00635BC6">
                  <w:pPr>
                    <w:jc w:val="center"/>
                    <w:rPr>
                      <w:rFonts w:cs="Arial"/>
                      <w:b/>
                      <w:sz w:val="22"/>
                      <w:szCs w:val="22"/>
                    </w:rPr>
                  </w:pPr>
                  <w:r w:rsidRPr="00697870">
                    <w:rPr>
                      <w:rFonts w:cs="Arial"/>
                      <w:b/>
                      <w:sz w:val="22"/>
                      <w:szCs w:val="22"/>
                    </w:rPr>
                    <w:t xml:space="preserve">Τεχνικά χαρακτηριστικά </w:t>
                  </w:r>
                </w:p>
              </w:tc>
              <w:tc>
                <w:tcPr>
                  <w:tcW w:w="0" w:type="auto"/>
                  <w:shd w:val="clear" w:color="auto" w:fill="D9D9D9" w:themeFill="background1" w:themeFillShade="D9"/>
                  <w:vAlign w:val="center"/>
                </w:tcPr>
                <w:p w:rsidR="00545BF3" w:rsidRPr="00697870" w:rsidRDefault="00545BF3" w:rsidP="00635BC6">
                  <w:pPr>
                    <w:jc w:val="center"/>
                    <w:rPr>
                      <w:rFonts w:cs="Arial"/>
                      <w:b/>
                      <w:sz w:val="22"/>
                      <w:szCs w:val="22"/>
                    </w:rPr>
                  </w:pPr>
                  <w:r w:rsidRPr="00697870">
                    <w:rPr>
                      <w:rFonts w:cs="Arial"/>
                      <w:b/>
                      <w:sz w:val="22"/>
                      <w:szCs w:val="22"/>
                    </w:rPr>
                    <w:t>Απαίτηση</w:t>
                  </w:r>
                </w:p>
              </w:tc>
              <w:tc>
                <w:tcPr>
                  <w:tcW w:w="0" w:type="auto"/>
                  <w:shd w:val="clear" w:color="auto" w:fill="D9D9D9" w:themeFill="background1" w:themeFillShade="D9"/>
                  <w:vAlign w:val="center"/>
                </w:tcPr>
                <w:p w:rsidR="00545BF3" w:rsidRPr="00697870" w:rsidRDefault="00545BF3" w:rsidP="00635BC6">
                  <w:pPr>
                    <w:jc w:val="center"/>
                    <w:rPr>
                      <w:rFonts w:cs="Arial"/>
                      <w:b/>
                      <w:sz w:val="22"/>
                      <w:szCs w:val="22"/>
                    </w:rPr>
                  </w:pPr>
                  <w:r w:rsidRPr="00697870">
                    <w:rPr>
                      <w:rFonts w:cs="Arial"/>
                      <w:b/>
                      <w:sz w:val="22"/>
                      <w:szCs w:val="22"/>
                    </w:rPr>
                    <w:t>Απάντηση προμηθευτή</w:t>
                  </w:r>
                </w:p>
              </w:tc>
            </w:tr>
            <w:tr w:rsidR="00545BF3" w:rsidRPr="00697870" w:rsidTr="00545BF3">
              <w:trPr>
                <w:trHeight w:val="217"/>
                <w:jc w:val="center"/>
              </w:trPr>
              <w:tc>
                <w:tcPr>
                  <w:tcW w:w="0" w:type="auto"/>
                  <w:shd w:val="clear" w:color="auto" w:fill="D9D9D9"/>
                  <w:noWrap/>
                  <w:vAlign w:val="center"/>
                </w:tcPr>
                <w:p w:rsidR="00545BF3" w:rsidRPr="00697870" w:rsidRDefault="00545BF3" w:rsidP="00635BC6">
                  <w:pPr>
                    <w:rPr>
                      <w:rFonts w:cs="Arial"/>
                      <w:b/>
                      <w:bCs/>
                      <w:sz w:val="22"/>
                      <w:szCs w:val="22"/>
                    </w:rPr>
                  </w:pPr>
                  <w:r w:rsidRPr="00697870">
                    <w:rPr>
                      <w:rFonts w:cs="Arial"/>
                      <w:b/>
                      <w:bCs/>
                      <w:sz w:val="22"/>
                      <w:szCs w:val="22"/>
                    </w:rPr>
                    <w:t>ΕΙΣΟΔΟΣ</w:t>
                  </w:r>
                </w:p>
              </w:tc>
              <w:tc>
                <w:tcPr>
                  <w:tcW w:w="0" w:type="auto"/>
                  <w:shd w:val="clear" w:color="auto" w:fill="D9D9D9"/>
                  <w:noWrap/>
                  <w:vAlign w:val="center"/>
                </w:tcPr>
                <w:p w:rsidR="00545BF3" w:rsidRPr="00697870" w:rsidRDefault="00545BF3" w:rsidP="00635BC6">
                  <w:pPr>
                    <w:jc w:val="center"/>
                    <w:rPr>
                      <w:rFonts w:cs="Arial"/>
                      <w:sz w:val="22"/>
                      <w:szCs w:val="22"/>
                      <w:lang w:val="en-US"/>
                    </w:rPr>
                  </w:pPr>
                </w:p>
              </w:tc>
              <w:tc>
                <w:tcPr>
                  <w:tcW w:w="0" w:type="auto"/>
                  <w:shd w:val="clear" w:color="auto" w:fill="D9D9D9"/>
                  <w:vAlign w:val="center"/>
                </w:tcPr>
                <w:p w:rsidR="00545BF3" w:rsidRPr="00697870" w:rsidRDefault="00545BF3" w:rsidP="00635BC6">
                  <w:pPr>
                    <w:jc w:val="center"/>
                    <w:rPr>
                      <w:rFonts w:cs="Arial"/>
                      <w:sz w:val="22"/>
                      <w:szCs w:val="22"/>
                      <w:lang w:val="en-US"/>
                    </w:rPr>
                  </w:pPr>
                </w:p>
              </w:tc>
              <w:tc>
                <w:tcPr>
                  <w:tcW w:w="0" w:type="auto"/>
                  <w:shd w:val="clear" w:color="auto" w:fill="D9D9D9"/>
                </w:tcPr>
                <w:p w:rsidR="00545BF3" w:rsidRPr="00697870" w:rsidRDefault="00545BF3" w:rsidP="00635BC6">
                  <w:pPr>
                    <w:jc w:val="center"/>
                    <w:rPr>
                      <w:rFonts w:cs="Arial"/>
                      <w:sz w:val="22"/>
                      <w:szCs w:val="22"/>
                      <w:lang w:val="en-US"/>
                    </w:rPr>
                  </w:pPr>
                </w:p>
              </w:tc>
            </w:tr>
            <w:tr w:rsidR="00545BF3" w:rsidRPr="00697870" w:rsidTr="00545BF3">
              <w:trPr>
                <w:trHeight w:val="300"/>
                <w:jc w:val="center"/>
              </w:trPr>
              <w:tc>
                <w:tcPr>
                  <w:tcW w:w="0" w:type="auto"/>
                  <w:shd w:val="clear" w:color="000000" w:fill="FFFFFF"/>
                  <w:noWrap/>
                  <w:vAlign w:val="center"/>
                </w:tcPr>
                <w:p w:rsidR="00545BF3" w:rsidRPr="00697870" w:rsidRDefault="00545BF3" w:rsidP="00635BC6">
                  <w:pPr>
                    <w:rPr>
                      <w:rFonts w:cs="Arial"/>
                      <w:sz w:val="22"/>
                      <w:szCs w:val="22"/>
                    </w:rPr>
                  </w:pPr>
                  <w:proofErr w:type="spellStart"/>
                  <w:r w:rsidRPr="00697870">
                    <w:rPr>
                      <w:rFonts w:cs="Arial"/>
                      <w:sz w:val="22"/>
                      <w:szCs w:val="22"/>
                    </w:rPr>
                    <w:t>Oνομαστική</w:t>
                  </w:r>
                  <w:proofErr w:type="spellEnd"/>
                  <w:r w:rsidRPr="00697870">
                    <w:rPr>
                      <w:rFonts w:cs="Arial"/>
                      <w:sz w:val="22"/>
                      <w:szCs w:val="22"/>
                    </w:rPr>
                    <w:t xml:space="preserve"> τάση</w:t>
                  </w:r>
                </w:p>
              </w:tc>
              <w:tc>
                <w:tcPr>
                  <w:tcW w:w="0" w:type="auto"/>
                  <w:shd w:val="clear" w:color="000000" w:fill="FFFFFF"/>
                  <w:noWrap/>
                  <w:vAlign w:val="center"/>
                </w:tcPr>
                <w:p w:rsidR="00545BF3" w:rsidRPr="00697870" w:rsidRDefault="00545BF3" w:rsidP="00635BC6">
                  <w:pPr>
                    <w:jc w:val="center"/>
                    <w:rPr>
                      <w:rFonts w:cs="Arial"/>
                      <w:sz w:val="22"/>
                      <w:szCs w:val="22"/>
                      <w:lang w:val="en-GB"/>
                    </w:rPr>
                  </w:pPr>
                  <w:r w:rsidRPr="00697870">
                    <w:rPr>
                      <w:rFonts w:cs="Arial"/>
                      <w:sz w:val="22"/>
                      <w:szCs w:val="22"/>
                      <w:lang w:val="en-GB"/>
                    </w:rPr>
                    <w:t>380-400-415 VAC three-phase + N</w:t>
                  </w:r>
                </w:p>
              </w:tc>
              <w:tc>
                <w:tcPr>
                  <w:tcW w:w="0" w:type="auto"/>
                  <w:shd w:val="clear" w:color="000000" w:fill="FFFFFF"/>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shd w:val="clear" w:color="000000" w:fill="FFFFFF"/>
                </w:tcPr>
                <w:p w:rsidR="00545BF3" w:rsidRPr="00697870" w:rsidRDefault="00545BF3" w:rsidP="00635BC6">
                  <w:pPr>
                    <w:jc w:val="center"/>
                    <w:rPr>
                      <w:rFonts w:cs="Arial"/>
                      <w:sz w:val="22"/>
                      <w:szCs w:val="22"/>
                      <w:lang w:val="en-GB"/>
                    </w:rPr>
                  </w:pPr>
                </w:p>
              </w:tc>
            </w:tr>
            <w:tr w:rsidR="00545BF3" w:rsidRPr="00697870" w:rsidTr="00545BF3">
              <w:trPr>
                <w:trHeight w:val="80"/>
                <w:jc w:val="center"/>
              </w:trPr>
              <w:tc>
                <w:tcPr>
                  <w:tcW w:w="0" w:type="auto"/>
                  <w:shd w:val="clear" w:color="000000" w:fill="FFFFFF"/>
                  <w:noWrap/>
                  <w:vAlign w:val="center"/>
                </w:tcPr>
                <w:p w:rsidR="00545BF3" w:rsidRPr="00697870" w:rsidRDefault="00545BF3" w:rsidP="00635BC6">
                  <w:pPr>
                    <w:rPr>
                      <w:rFonts w:cs="Arial"/>
                      <w:sz w:val="22"/>
                      <w:szCs w:val="22"/>
                    </w:rPr>
                  </w:pPr>
                  <w:r w:rsidRPr="00697870">
                    <w:rPr>
                      <w:rFonts w:cs="Arial"/>
                      <w:sz w:val="22"/>
                      <w:szCs w:val="22"/>
                    </w:rPr>
                    <w:t>Ονομαστική συχνότητα</w:t>
                  </w:r>
                </w:p>
              </w:tc>
              <w:tc>
                <w:tcPr>
                  <w:tcW w:w="0" w:type="auto"/>
                  <w:shd w:val="clear" w:color="000000" w:fill="FFFFFF"/>
                  <w:noWrap/>
                  <w:vAlign w:val="center"/>
                </w:tcPr>
                <w:p w:rsidR="00545BF3" w:rsidRPr="00697870" w:rsidRDefault="00545BF3" w:rsidP="00635BC6">
                  <w:pPr>
                    <w:jc w:val="center"/>
                    <w:rPr>
                      <w:rFonts w:cs="Arial"/>
                      <w:sz w:val="22"/>
                      <w:szCs w:val="22"/>
                    </w:rPr>
                  </w:pPr>
                  <w:r w:rsidRPr="00697870">
                    <w:rPr>
                      <w:rFonts w:cs="Arial"/>
                      <w:sz w:val="22"/>
                      <w:szCs w:val="22"/>
                    </w:rPr>
                    <w:t xml:space="preserve">50/60 </w:t>
                  </w:r>
                  <w:proofErr w:type="spellStart"/>
                  <w:r w:rsidRPr="00697870">
                    <w:rPr>
                      <w:rFonts w:cs="Arial"/>
                      <w:sz w:val="22"/>
                      <w:szCs w:val="22"/>
                    </w:rPr>
                    <w:t>Hz</w:t>
                  </w:r>
                  <w:proofErr w:type="spellEnd"/>
                </w:p>
              </w:tc>
              <w:tc>
                <w:tcPr>
                  <w:tcW w:w="0" w:type="auto"/>
                  <w:shd w:val="clear" w:color="000000" w:fill="FFFFFF"/>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shd w:val="clear" w:color="000000" w:fill="FFFFFF"/>
                </w:tcPr>
                <w:p w:rsidR="00545BF3" w:rsidRPr="00697870" w:rsidRDefault="00545BF3" w:rsidP="00635BC6">
                  <w:pPr>
                    <w:jc w:val="center"/>
                    <w:rPr>
                      <w:rFonts w:cs="Arial"/>
                      <w:sz w:val="22"/>
                      <w:szCs w:val="22"/>
                    </w:rPr>
                  </w:pPr>
                </w:p>
              </w:tc>
            </w:tr>
            <w:tr w:rsidR="00545BF3" w:rsidRPr="00697870" w:rsidTr="00545BF3">
              <w:trPr>
                <w:trHeight w:val="77"/>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 xml:space="preserve">Ανοχή Τάσης / </w:t>
                  </w:r>
                </w:p>
                <w:p w:rsidR="00545BF3" w:rsidRPr="00697870" w:rsidRDefault="00545BF3" w:rsidP="00635BC6">
                  <w:pPr>
                    <w:rPr>
                      <w:rFonts w:cs="Arial"/>
                      <w:sz w:val="22"/>
                      <w:szCs w:val="22"/>
                    </w:rPr>
                  </w:pPr>
                </w:p>
                <w:p w:rsidR="00545BF3" w:rsidRPr="00697870" w:rsidRDefault="00545BF3" w:rsidP="00635BC6">
                  <w:pPr>
                    <w:rPr>
                      <w:rFonts w:cs="Arial"/>
                      <w:sz w:val="22"/>
                      <w:szCs w:val="22"/>
                    </w:rPr>
                  </w:pPr>
                  <w:r w:rsidRPr="00697870">
                    <w:rPr>
                      <w:rFonts w:cs="Arial"/>
                      <w:sz w:val="22"/>
                      <w:szCs w:val="22"/>
                    </w:rPr>
                    <w:t xml:space="preserve">Ανοχή Συχνότητας </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 xml:space="preserve">320÷480 </w:t>
                  </w:r>
                  <w:r w:rsidRPr="00697870">
                    <w:rPr>
                      <w:rFonts w:cs="Arial"/>
                      <w:sz w:val="22"/>
                      <w:szCs w:val="22"/>
                      <w:lang w:val="en-US"/>
                    </w:rPr>
                    <w:t>V</w:t>
                  </w:r>
                  <w:r w:rsidRPr="00697870">
                    <w:rPr>
                      <w:rFonts w:cs="Arial"/>
                      <w:sz w:val="22"/>
                      <w:szCs w:val="22"/>
                    </w:rPr>
                    <w:t xml:space="preserve">  -100% φορτίο</w:t>
                  </w:r>
                </w:p>
                <w:p w:rsidR="00545BF3" w:rsidRPr="00697870" w:rsidRDefault="00545BF3" w:rsidP="00635BC6">
                  <w:pPr>
                    <w:jc w:val="center"/>
                    <w:rPr>
                      <w:rFonts w:cs="Arial"/>
                      <w:sz w:val="22"/>
                      <w:szCs w:val="22"/>
                    </w:rPr>
                  </w:pPr>
                  <w:r w:rsidRPr="00697870">
                    <w:rPr>
                      <w:rFonts w:cs="Arial"/>
                      <w:sz w:val="22"/>
                      <w:szCs w:val="22"/>
                    </w:rPr>
                    <w:t xml:space="preserve">240÷480 </w:t>
                  </w:r>
                  <w:r w:rsidRPr="00697870">
                    <w:rPr>
                      <w:rFonts w:cs="Arial"/>
                      <w:sz w:val="22"/>
                      <w:szCs w:val="22"/>
                      <w:lang w:val="en-US"/>
                    </w:rPr>
                    <w:t>V</w:t>
                  </w:r>
                  <w:r w:rsidRPr="00697870">
                    <w:rPr>
                      <w:rFonts w:cs="Arial"/>
                      <w:sz w:val="22"/>
                      <w:szCs w:val="22"/>
                    </w:rPr>
                    <w:t xml:space="preserve">  -50% φορτίο /</w:t>
                  </w:r>
                </w:p>
                <w:p w:rsidR="00545BF3" w:rsidRPr="00697870" w:rsidRDefault="00545BF3" w:rsidP="00635BC6">
                  <w:pPr>
                    <w:jc w:val="center"/>
                    <w:rPr>
                      <w:rFonts w:cs="Arial"/>
                      <w:sz w:val="22"/>
                      <w:szCs w:val="22"/>
                    </w:rPr>
                  </w:pPr>
                  <w:r w:rsidRPr="00697870">
                    <w:rPr>
                      <w:rFonts w:cs="Arial"/>
                      <w:sz w:val="22"/>
                      <w:szCs w:val="22"/>
                    </w:rPr>
                    <w:t xml:space="preserve">40-72 </w:t>
                  </w:r>
                  <w:r w:rsidRPr="00697870">
                    <w:rPr>
                      <w:rFonts w:cs="Arial"/>
                      <w:sz w:val="22"/>
                      <w:szCs w:val="22"/>
                      <w:lang w:val="en-US"/>
                    </w:rPr>
                    <w:t>Hz</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lang w:val="en-US"/>
                    </w:rPr>
                  </w:pPr>
                </w:p>
              </w:tc>
            </w:tr>
            <w:tr w:rsidR="00545BF3" w:rsidRPr="00697870" w:rsidTr="00545BF3">
              <w:trPr>
                <w:trHeight w:val="612"/>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Συντελεστής ισχύος σε πλήρες φορτίο</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0,99</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Παραμόρφωση ρεύματος</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THDI ≤ 3%</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149"/>
                <w:jc w:val="center"/>
              </w:trPr>
              <w:tc>
                <w:tcPr>
                  <w:tcW w:w="0" w:type="auto"/>
                  <w:shd w:val="clear" w:color="auto" w:fill="D9D9D9"/>
                  <w:noWrap/>
                  <w:vAlign w:val="center"/>
                </w:tcPr>
                <w:p w:rsidR="00545BF3" w:rsidRPr="00697870" w:rsidRDefault="00545BF3" w:rsidP="00635BC6">
                  <w:pPr>
                    <w:rPr>
                      <w:rFonts w:cs="Arial"/>
                      <w:b/>
                      <w:bCs/>
                      <w:sz w:val="22"/>
                      <w:szCs w:val="22"/>
                    </w:rPr>
                  </w:pPr>
                  <w:r w:rsidRPr="00697870">
                    <w:rPr>
                      <w:rFonts w:cs="Arial"/>
                      <w:b/>
                      <w:bCs/>
                      <w:sz w:val="22"/>
                      <w:szCs w:val="22"/>
                    </w:rPr>
                    <w:t>BY PASS</w:t>
                  </w:r>
                </w:p>
              </w:tc>
              <w:tc>
                <w:tcPr>
                  <w:tcW w:w="0" w:type="auto"/>
                  <w:shd w:val="clear" w:color="auto" w:fill="D9D9D9"/>
                  <w:noWrap/>
                  <w:vAlign w:val="center"/>
                </w:tcPr>
                <w:p w:rsidR="00545BF3" w:rsidRPr="00697870" w:rsidRDefault="00545BF3" w:rsidP="00635BC6">
                  <w:pPr>
                    <w:jc w:val="center"/>
                    <w:rPr>
                      <w:rFonts w:cs="Arial"/>
                      <w:sz w:val="22"/>
                      <w:szCs w:val="22"/>
                    </w:rPr>
                  </w:pPr>
                </w:p>
              </w:tc>
              <w:tc>
                <w:tcPr>
                  <w:tcW w:w="0" w:type="auto"/>
                  <w:shd w:val="clear" w:color="auto" w:fill="D9D9D9"/>
                  <w:vAlign w:val="center"/>
                </w:tcPr>
                <w:p w:rsidR="00545BF3" w:rsidRPr="00697870" w:rsidRDefault="00545BF3" w:rsidP="00635BC6">
                  <w:pPr>
                    <w:jc w:val="center"/>
                    <w:rPr>
                      <w:rFonts w:cs="Arial"/>
                      <w:sz w:val="22"/>
                      <w:szCs w:val="22"/>
                    </w:rPr>
                  </w:pPr>
                </w:p>
              </w:tc>
              <w:tc>
                <w:tcPr>
                  <w:tcW w:w="0" w:type="auto"/>
                  <w:shd w:val="clear" w:color="auto" w:fill="D9D9D9"/>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Ονομαστική Τάση</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lang w:val="en-US"/>
                    </w:rPr>
                    <w:t>38</w:t>
                  </w:r>
                  <w:r w:rsidRPr="00697870">
                    <w:rPr>
                      <w:rFonts w:cs="Arial"/>
                      <w:sz w:val="22"/>
                      <w:szCs w:val="22"/>
                    </w:rPr>
                    <w:t>0-</w:t>
                  </w:r>
                  <w:r w:rsidRPr="00697870">
                    <w:rPr>
                      <w:rFonts w:cs="Arial"/>
                      <w:sz w:val="22"/>
                      <w:szCs w:val="22"/>
                      <w:lang w:val="en-US"/>
                    </w:rPr>
                    <w:t>40</w:t>
                  </w:r>
                  <w:r w:rsidRPr="00697870">
                    <w:rPr>
                      <w:rFonts w:cs="Arial"/>
                      <w:sz w:val="22"/>
                      <w:szCs w:val="22"/>
                    </w:rPr>
                    <w:t>0-</w:t>
                  </w:r>
                  <w:r w:rsidRPr="00697870">
                    <w:rPr>
                      <w:rFonts w:cs="Arial"/>
                      <w:sz w:val="22"/>
                      <w:szCs w:val="22"/>
                      <w:lang w:val="en-US"/>
                    </w:rPr>
                    <w:t>415</w:t>
                  </w:r>
                  <w:r w:rsidRPr="00697870">
                    <w:rPr>
                      <w:rFonts w:cs="Arial"/>
                      <w:sz w:val="22"/>
                      <w:szCs w:val="22"/>
                    </w:rPr>
                    <w:t xml:space="preserve"> VAC τριφασικό + N</w:t>
                  </w:r>
                </w:p>
              </w:tc>
              <w:tc>
                <w:tcPr>
                  <w:tcW w:w="0" w:type="auto"/>
                  <w:vAlign w:val="center"/>
                </w:tcPr>
                <w:p w:rsidR="00545BF3" w:rsidRPr="00697870" w:rsidRDefault="00545BF3" w:rsidP="00635BC6">
                  <w:pPr>
                    <w:jc w:val="center"/>
                    <w:rPr>
                      <w:rFonts w:cs="Arial"/>
                      <w:sz w:val="22"/>
                      <w:szCs w:val="22"/>
                      <w:lang w:val="en-US"/>
                    </w:rPr>
                  </w:pPr>
                  <w:r w:rsidRPr="00697870">
                    <w:rPr>
                      <w:rFonts w:cs="Arial"/>
                      <w:sz w:val="22"/>
                      <w:szCs w:val="22"/>
                    </w:rPr>
                    <w:t>ΝΑΙ</w:t>
                  </w:r>
                </w:p>
              </w:tc>
              <w:tc>
                <w:tcPr>
                  <w:tcW w:w="0" w:type="auto"/>
                </w:tcPr>
                <w:p w:rsidR="00545BF3" w:rsidRPr="00697870" w:rsidRDefault="00545BF3" w:rsidP="00635BC6">
                  <w:pPr>
                    <w:jc w:val="center"/>
                    <w:rPr>
                      <w:rFonts w:cs="Arial"/>
                      <w:sz w:val="22"/>
                      <w:szCs w:val="22"/>
                      <w:lang w:val="en-US"/>
                    </w:rPr>
                  </w:pPr>
                </w:p>
              </w:tc>
            </w:tr>
            <w:tr w:rsidR="00545BF3" w:rsidRPr="00697870" w:rsidTr="00545BF3">
              <w:trPr>
                <w:trHeight w:val="30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Αριθμός φάσεων</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3</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Ανοχή τάσης (</w:t>
                  </w:r>
                  <w:proofErr w:type="spellStart"/>
                  <w:r w:rsidRPr="00697870">
                    <w:rPr>
                      <w:rFonts w:cs="Arial"/>
                      <w:sz w:val="22"/>
                      <w:szCs w:val="22"/>
                    </w:rPr>
                    <w:t>Ph</w:t>
                  </w:r>
                  <w:proofErr w:type="spellEnd"/>
                  <w:r w:rsidRPr="00697870">
                    <w:rPr>
                      <w:rFonts w:cs="Arial"/>
                      <w:sz w:val="22"/>
                      <w:szCs w:val="22"/>
                    </w:rPr>
                    <w:t>-N)</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312 - 460 VAC (δυνατότητα επιλογής)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247"/>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Ονομαστική συχνότητα</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50</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 xml:space="preserve">Χρόνος μεταγωγής </w:t>
                  </w:r>
                  <w:r w:rsidRPr="00697870">
                    <w:rPr>
                      <w:rFonts w:cs="Arial"/>
                      <w:sz w:val="22"/>
                      <w:szCs w:val="22"/>
                      <w:lang w:val="en-US"/>
                    </w:rPr>
                    <w:t>bypass</w:t>
                  </w:r>
                  <w:r w:rsidRPr="00697870">
                    <w:rPr>
                      <w:rFonts w:cs="Arial"/>
                      <w:sz w:val="22"/>
                      <w:szCs w:val="22"/>
                    </w:rPr>
                    <w:t xml:space="preserve"> σε </w:t>
                  </w:r>
                  <w:r w:rsidRPr="00697870">
                    <w:rPr>
                      <w:rFonts w:cs="Arial"/>
                      <w:sz w:val="22"/>
                      <w:szCs w:val="22"/>
                      <w:lang w:val="en-US"/>
                    </w:rPr>
                    <w:t>Inverter</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 xml:space="preserve">2 </w:t>
                  </w:r>
                  <w:proofErr w:type="spellStart"/>
                  <w:r w:rsidRPr="00697870">
                    <w:rPr>
                      <w:rFonts w:cs="Arial"/>
                      <w:sz w:val="22"/>
                      <w:szCs w:val="22"/>
                    </w:rPr>
                    <w:t>ms</w:t>
                  </w:r>
                  <w:proofErr w:type="spellEnd"/>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 xml:space="preserve">Υπερφόρτωση </w:t>
                  </w:r>
                  <w:proofErr w:type="spellStart"/>
                  <w:r w:rsidRPr="00697870">
                    <w:rPr>
                      <w:rFonts w:cs="Arial"/>
                      <w:sz w:val="22"/>
                      <w:szCs w:val="22"/>
                    </w:rPr>
                    <w:t>Bypass</w:t>
                  </w:r>
                  <w:proofErr w:type="spellEnd"/>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110% μόνιμα, 125% για 60 λεπτά, 150% για 10 λεπτά</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shd w:val="clear" w:color="auto" w:fill="D9D9D9"/>
                  <w:noWrap/>
                  <w:vAlign w:val="center"/>
                </w:tcPr>
                <w:p w:rsidR="00545BF3" w:rsidRPr="00697870" w:rsidRDefault="00545BF3" w:rsidP="00635BC6">
                  <w:pPr>
                    <w:rPr>
                      <w:rFonts w:cs="Arial"/>
                      <w:b/>
                      <w:bCs/>
                      <w:sz w:val="22"/>
                      <w:szCs w:val="22"/>
                    </w:rPr>
                  </w:pPr>
                  <w:r w:rsidRPr="00697870">
                    <w:rPr>
                      <w:rFonts w:cs="Arial"/>
                      <w:b/>
                      <w:bCs/>
                      <w:sz w:val="22"/>
                      <w:szCs w:val="22"/>
                    </w:rPr>
                    <w:t>EΞΟΔΟΣ</w:t>
                  </w:r>
                </w:p>
              </w:tc>
              <w:tc>
                <w:tcPr>
                  <w:tcW w:w="0" w:type="auto"/>
                  <w:shd w:val="clear" w:color="auto" w:fill="D9D9D9"/>
                  <w:noWrap/>
                  <w:vAlign w:val="center"/>
                </w:tcPr>
                <w:p w:rsidR="00545BF3" w:rsidRPr="00697870" w:rsidRDefault="00545BF3" w:rsidP="00635BC6">
                  <w:pPr>
                    <w:jc w:val="center"/>
                    <w:rPr>
                      <w:rFonts w:cs="Arial"/>
                      <w:sz w:val="22"/>
                      <w:szCs w:val="22"/>
                    </w:rPr>
                  </w:pPr>
                </w:p>
              </w:tc>
              <w:tc>
                <w:tcPr>
                  <w:tcW w:w="0" w:type="auto"/>
                  <w:shd w:val="clear" w:color="auto" w:fill="D9D9D9"/>
                  <w:vAlign w:val="center"/>
                </w:tcPr>
                <w:p w:rsidR="00545BF3" w:rsidRPr="00697870" w:rsidRDefault="00545BF3" w:rsidP="00635BC6">
                  <w:pPr>
                    <w:jc w:val="center"/>
                    <w:rPr>
                      <w:rFonts w:cs="Arial"/>
                      <w:sz w:val="22"/>
                      <w:szCs w:val="22"/>
                    </w:rPr>
                  </w:pPr>
                </w:p>
              </w:tc>
              <w:tc>
                <w:tcPr>
                  <w:tcW w:w="0" w:type="auto"/>
                  <w:shd w:val="clear" w:color="auto" w:fill="D9D9D9"/>
                </w:tcPr>
                <w:p w:rsidR="00545BF3" w:rsidRPr="00697870" w:rsidRDefault="00545BF3" w:rsidP="00635BC6">
                  <w:pPr>
                    <w:jc w:val="center"/>
                    <w:rPr>
                      <w:rFonts w:cs="Arial"/>
                      <w:sz w:val="22"/>
                      <w:szCs w:val="22"/>
                    </w:rPr>
                  </w:pPr>
                </w:p>
              </w:tc>
            </w:tr>
            <w:tr w:rsidR="00545BF3" w:rsidRPr="00697870" w:rsidTr="00545BF3">
              <w:trPr>
                <w:trHeight w:val="48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Ονομαστική ισχύς (</w:t>
                  </w:r>
                  <w:proofErr w:type="spellStart"/>
                  <w:r w:rsidRPr="00697870">
                    <w:rPr>
                      <w:rFonts w:cs="Arial"/>
                      <w:sz w:val="22"/>
                      <w:szCs w:val="22"/>
                    </w:rPr>
                    <w:t>kVA</w:t>
                  </w:r>
                  <w:proofErr w:type="spellEnd"/>
                  <w:r w:rsidRPr="00697870">
                    <w:rPr>
                      <w:rFonts w:cs="Arial"/>
                      <w:sz w:val="22"/>
                      <w:szCs w:val="22"/>
                    </w:rPr>
                    <w:t>)</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lang w:val="en-US"/>
                    </w:rPr>
                    <w:t>6</w:t>
                  </w:r>
                  <w:r w:rsidRPr="00697870">
                    <w:rPr>
                      <w:rFonts w:cs="Arial"/>
                      <w:sz w:val="22"/>
                      <w:szCs w:val="22"/>
                    </w:rPr>
                    <w:t>0</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Ενεργή ισχύς (</w:t>
                  </w:r>
                  <w:proofErr w:type="spellStart"/>
                  <w:r w:rsidRPr="00697870">
                    <w:rPr>
                      <w:rFonts w:cs="Arial"/>
                      <w:sz w:val="22"/>
                      <w:szCs w:val="22"/>
                    </w:rPr>
                    <w:t>kW</w:t>
                  </w:r>
                  <w:proofErr w:type="spellEnd"/>
                  <w:r w:rsidRPr="00697870">
                    <w:rPr>
                      <w:rFonts w:cs="Arial"/>
                      <w:sz w:val="22"/>
                      <w:szCs w:val="22"/>
                    </w:rPr>
                    <w:t>)</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lang w:val="en-US"/>
                    </w:rPr>
                    <w:t>6</w:t>
                  </w:r>
                  <w:r w:rsidRPr="00697870">
                    <w:rPr>
                      <w:rFonts w:cs="Arial"/>
                      <w:sz w:val="22"/>
                      <w:szCs w:val="22"/>
                    </w:rPr>
                    <w:t>0</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Συντελεστής ισχύος</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1 (με 40 συσσωρευτές)</w:t>
                  </w:r>
                </w:p>
                <w:p w:rsidR="00545BF3" w:rsidRPr="00697870" w:rsidRDefault="00545BF3" w:rsidP="00635BC6">
                  <w:pPr>
                    <w:jc w:val="center"/>
                    <w:rPr>
                      <w:rFonts w:cs="Arial"/>
                      <w:sz w:val="22"/>
                      <w:szCs w:val="22"/>
                    </w:rPr>
                  </w:pPr>
                  <w:r w:rsidRPr="00697870">
                    <w:rPr>
                      <w:rFonts w:cs="Arial"/>
                      <w:sz w:val="22"/>
                      <w:szCs w:val="22"/>
                    </w:rPr>
                    <w:t>0,85 (με 34 συσσωρευτές)</w:t>
                  </w:r>
                </w:p>
                <w:p w:rsidR="00545BF3" w:rsidRPr="00697870" w:rsidRDefault="00545BF3" w:rsidP="00635BC6">
                  <w:pPr>
                    <w:jc w:val="center"/>
                    <w:rPr>
                      <w:rFonts w:cs="Arial"/>
                      <w:sz w:val="22"/>
                      <w:szCs w:val="22"/>
                    </w:rPr>
                  </w:pPr>
                  <w:r w:rsidRPr="00697870">
                    <w:rPr>
                      <w:rFonts w:cs="Arial"/>
                      <w:sz w:val="22"/>
                      <w:szCs w:val="22"/>
                    </w:rPr>
                    <w:t>0,80 (με 32 συσσωρευτές)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lastRenderedPageBreak/>
                    <w:t>Αριθμός φάσεων</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3</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Ονομαστική τάση (V)</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380-400-415 VAC τριφασικό + N  (δυνατότητα επιλογής)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Σταθεροποίηση τάσης</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 1%</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Παραμόρφωση τάσης</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 1% με γραμμικό φορτίο / ≤ 1,5% με μη-γραμμικό φορτίο</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585"/>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Συχνότητα</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 xml:space="preserve">50 </w:t>
                  </w:r>
                  <w:proofErr w:type="spellStart"/>
                  <w:r w:rsidRPr="00697870">
                    <w:rPr>
                      <w:rFonts w:cs="Arial"/>
                      <w:sz w:val="22"/>
                      <w:szCs w:val="22"/>
                    </w:rPr>
                    <w:t>Hz</w:t>
                  </w:r>
                  <w:proofErr w:type="spellEnd"/>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Σταθερότητα συχνότητας κατά τη διάρκεια λειτουργίας με συσσωρευτές</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0,01%</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shd w:val="clear" w:color="auto" w:fill="D9D9D9"/>
                  <w:noWrap/>
                  <w:vAlign w:val="center"/>
                </w:tcPr>
                <w:p w:rsidR="00545BF3" w:rsidRPr="00697870" w:rsidRDefault="00545BF3" w:rsidP="00635BC6">
                  <w:pPr>
                    <w:rPr>
                      <w:rFonts w:cs="Arial"/>
                      <w:b/>
                      <w:bCs/>
                      <w:sz w:val="22"/>
                      <w:szCs w:val="22"/>
                    </w:rPr>
                  </w:pPr>
                  <w:r w:rsidRPr="00697870">
                    <w:rPr>
                      <w:rFonts w:cs="Arial"/>
                      <w:b/>
                      <w:bCs/>
                      <w:sz w:val="22"/>
                      <w:szCs w:val="22"/>
                    </w:rPr>
                    <w:t>ΣΥΣΣΩΡΕΥΤΕΣ</w:t>
                  </w:r>
                </w:p>
              </w:tc>
              <w:tc>
                <w:tcPr>
                  <w:tcW w:w="0" w:type="auto"/>
                  <w:shd w:val="clear" w:color="auto" w:fill="D9D9D9"/>
                  <w:noWrap/>
                  <w:vAlign w:val="center"/>
                </w:tcPr>
                <w:p w:rsidR="00545BF3" w:rsidRPr="00697870" w:rsidRDefault="00545BF3" w:rsidP="00635BC6">
                  <w:pPr>
                    <w:jc w:val="center"/>
                    <w:rPr>
                      <w:rFonts w:cs="Arial"/>
                      <w:sz w:val="22"/>
                      <w:szCs w:val="22"/>
                    </w:rPr>
                  </w:pPr>
                </w:p>
              </w:tc>
              <w:tc>
                <w:tcPr>
                  <w:tcW w:w="0" w:type="auto"/>
                  <w:shd w:val="clear" w:color="auto" w:fill="D9D9D9"/>
                  <w:vAlign w:val="center"/>
                </w:tcPr>
                <w:p w:rsidR="00545BF3" w:rsidRPr="00697870" w:rsidRDefault="00545BF3" w:rsidP="00635BC6">
                  <w:pPr>
                    <w:jc w:val="center"/>
                    <w:rPr>
                      <w:rFonts w:cs="Arial"/>
                      <w:sz w:val="22"/>
                      <w:szCs w:val="22"/>
                    </w:rPr>
                  </w:pPr>
                </w:p>
              </w:tc>
              <w:tc>
                <w:tcPr>
                  <w:tcW w:w="0" w:type="auto"/>
                  <w:shd w:val="clear" w:color="auto" w:fill="D9D9D9"/>
                </w:tcPr>
                <w:p w:rsidR="00545BF3" w:rsidRPr="00697870" w:rsidRDefault="00545BF3" w:rsidP="00635BC6">
                  <w:pPr>
                    <w:jc w:val="center"/>
                    <w:rPr>
                      <w:rFonts w:cs="Arial"/>
                      <w:sz w:val="22"/>
                      <w:szCs w:val="22"/>
                    </w:rPr>
                  </w:pPr>
                </w:p>
              </w:tc>
            </w:tr>
            <w:tr w:rsidR="00545BF3" w:rsidRPr="00697870" w:rsidTr="00545BF3">
              <w:trPr>
                <w:trHeight w:val="30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 xml:space="preserve">Αυτονομία </w:t>
                  </w:r>
                </w:p>
                <w:p w:rsidR="00545BF3" w:rsidRPr="00697870" w:rsidRDefault="00545BF3" w:rsidP="00635BC6">
                  <w:pPr>
                    <w:rPr>
                      <w:rFonts w:cs="Arial"/>
                      <w:sz w:val="22"/>
                      <w:szCs w:val="22"/>
                    </w:rPr>
                  </w:pPr>
                  <w:r w:rsidRPr="00697870">
                    <w:rPr>
                      <w:rFonts w:cs="Arial"/>
                      <w:sz w:val="22"/>
                      <w:szCs w:val="22"/>
                    </w:rPr>
                    <w:t>Τύπος συσσωρευτών</w:t>
                  </w:r>
                </w:p>
              </w:tc>
              <w:tc>
                <w:tcPr>
                  <w:tcW w:w="0" w:type="auto"/>
                  <w:vAlign w:val="center"/>
                </w:tcPr>
                <w:p w:rsidR="00545BF3" w:rsidRPr="00697870" w:rsidRDefault="00545BF3" w:rsidP="00635BC6">
                  <w:pPr>
                    <w:jc w:val="center"/>
                    <w:rPr>
                      <w:rFonts w:cs="Arial"/>
                      <w:sz w:val="22"/>
                      <w:szCs w:val="22"/>
                      <w:lang w:val="it-IT"/>
                    </w:rPr>
                  </w:pPr>
                  <w:r w:rsidRPr="00697870">
                    <w:rPr>
                      <w:rFonts w:cs="Arial"/>
                      <w:sz w:val="22"/>
                      <w:szCs w:val="22"/>
                      <w:lang w:val="it-IT"/>
                    </w:rPr>
                    <w:t xml:space="preserve">Το UPS θα συνδεθεί με υφιστάμενη συστοιχία αποτελούμενη από </w:t>
                  </w:r>
                  <w:r w:rsidRPr="00697870">
                    <w:rPr>
                      <w:rFonts w:cs="Arial"/>
                      <w:sz w:val="22"/>
                      <w:szCs w:val="22"/>
                    </w:rPr>
                    <w:t xml:space="preserve">33τεμ. και  μιας(1) καινούργιας    </w:t>
                  </w:r>
                  <w:r w:rsidRPr="00697870">
                    <w:rPr>
                      <w:rFonts w:cs="Arial"/>
                      <w:sz w:val="22"/>
                      <w:szCs w:val="22"/>
                      <w:lang w:val="it-IT"/>
                    </w:rPr>
                    <w:t>12V-100Ah</w:t>
                  </w:r>
                  <w:r w:rsidRPr="00697870">
                    <w:rPr>
                      <w:rFonts w:cs="Arial"/>
                      <w:sz w:val="22"/>
                      <w:szCs w:val="22"/>
                    </w:rPr>
                    <w:t xml:space="preserve"> από τον ανάδοχο</w:t>
                  </w:r>
                  <w:r w:rsidRPr="00697870">
                    <w:rPr>
                      <w:rFonts w:cs="Arial"/>
                      <w:sz w:val="22"/>
                      <w:szCs w:val="22"/>
                      <w:lang w:val="it-IT"/>
                    </w:rPr>
                    <w:t>.</w:t>
                  </w:r>
                </w:p>
              </w:tc>
              <w:tc>
                <w:tcPr>
                  <w:tcW w:w="0" w:type="auto"/>
                  <w:vAlign w:val="center"/>
                </w:tcPr>
                <w:p w:rsidR="00545BF3" w:rsidRPr="00697870" w:rsidRDefault="00545BF3" w:rsidP="00635BC6">
                  <w:pPr>
                    <w:jc w:val="center"/>
                    <w:rPr>
                      <w:rFonts w:cs="Arial"/>
                      <w:sz w:val="22"/>
                      <w:szCs w:val="22"/>
                      <w:lang w:val="it-IT"/>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lang w:val="it-IT"/>
                    </w:rPr>
                  </w:pPr>
                </w:p>
              </w:tc>
            </w:tr>
            <w:tr w:rsidR="00545BF3" w:rsidRPr="00697870" w:rsidTr="00545BF3">
              <w:trPr>
                <w:trHeight w:val="300"/>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 xml:space="preserve">Παρακολούθηση </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Δυνατότητα σύνδεσης για απομακρυσμένη παρακολούθηση</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416"/>
                <w:jc w:val="center"/>
              </w:trPr>
              <w:tc>
                <w:tcPr>
                  <w:tcW w:w="0" w:type="auto"/>
                  <w:shd w:val="clear" w:color="auto" w:fill="D9D9D9"/>
                  <w:vAlign w:val="center"/>
                </w:tcPr>
                <w:p w:rsidR="00545BF3" w:rsidRPr="00697870" w:rsidRDefault="00545BF3" w:rsidP="00635BC6">
                  <w:pPr>
                    <w:rPr>
                      <w:rFonts w:cs="Arial"/>
                      <w:b/>
                      <w:bCs/>
                      <w:sz w:val="22"/>
                      <w:szCs w:val="22"/>
                    </w:rPr>
                  </w:pPr>
                  <w:r w:rsidRPr="00697870">
                    <w:rPr>
                      <w:rFonts w:cs="Arial"/>
                      <w:b/>
                      <w:bCs/>
                      <w:sz w:val="22"/>
                      <w:szCs w:val="22"/>
                    </w:rPr>
                    <w:t>ΠΛΗΡΟΦΟΡΙΕΣ ΓΙΑ ΤΗΝ ΕΓΚΑΤΑΣΤΑΣΗ</w:t>
                  </w:r>
                </w:p>
              </w:tc>
              <w:tc>
                <w:tcPr>
                  <w:tcW w:w="0" w:type="auto"/>
                  <w:shd w:val="clear" w:color="auto" w:fill="D9D9D9"/>
                  <w:noWrap/>
                  <w:vAlign w:val="center"/>
                </w:tcPr>
                <w:p w:rsidR="00545BF3" w:rsidRPr="00697870" w:rsidRDefault="00545BF3" w:rsidP="00635BC6">
                  <w:pPr>
                    <w:jc w:val="center"/>
                    <w:rPr>
                      <w:rFonts w:cs="Arial"/>
                      <w:sz w:val="22"/>
                      <w:szCs w:val="22"/>
                    </w:rPr>
                  </w:pPr>
                </w:p>
              </w:tc>
              <w:tc>
                <w:tcPr>
                  <w:tcW w:w="0" w:type="auto"/>
                  <w:shd w:val="clear" w:color="auto" w:fill="D9D9D9"/>
                  <w:vAlign w:val="center"/>
                </w:tcPr>
                <w:p w:rsidR="00545BF3" w:rsidRPr="00697870" w:rsidRDefault="00545BF3" w:rsidP="00635BC6">
                  <w:pPr>
                    <w:jc w:val="center"/>
                    <w:rPr>
                      <w:rFonts w:cs="Arial"/>
                      <w:sz w:val="22"/>
                      <w:szCs w:val="22"/>
                    </w:rPr>
                  </w:pPr>
                </w:p>
              </w:tc>
              <w:tc>
                <w:tcPr>
                  <w:tcW w:w="0" w:type="auto"/>
                  <w:shd w:val="clear" w:color="auto" w:fill="D9D9D9"/>
                </w:tcPr>
                <w:p w:rsidR="00545BF3" w:rsidRPr="00697870" w:rsidRDefault="00545BF3" w:rsidP="00635BC6">
                  <w:pPr>
                    <w:spacing w:after="120"/>
                    <w:jc w:val="center"/>
                    <w:rPr>
                      <w:rFonts w:cs="Arial"/>
                      <w:sz w:val="22"/>
                      <w:szCs w:val="22"/>
                    </w:rPr>
                  </w:pPr>
                </w:p>
              </w:tc>
            </w:tr>
            <w:tr w:rsidR="00545BF3" w:rsidRPr="00697870" w:rsidTr="00545BF3">
              <w:trPr>
                <w:trHeight w:val="304"/>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Βάρος (</w:t>
                  </w:r>
                  <w:proofErr w:type="spellStart"/>
                  <w:r w:rsidRPr="00697870">
                    <w:rPr>
                      <w:rFonts w:cs="Arial"/>
                      <w:sz w:val="22"/>
                      <w:szCs w:val="22"/>
                    </w:rPr>
                    <w:t>kg</w:t>
                  </w:r>
                  <w:proofErr w:type="spellEnd"/>
                  <w:r w:rsidRPr="00697870">
                    <w:rPr>
                      <w:rFonts w:cs="Arial"/>
                      <w:sz w:val="22"/>
                      <w:szCs w:val="22"/>
                    </w:rPr>
                    <w:t>)</w:t>
                  </w:r>
                </w:p>
              </w:tc>
              <w:tc>
                <w:tcPr>
                  <w:tcW w:w="0" w:type="auto"/>
                  <w:noWrap/>
                  <w:vAlign w:val="center"/>
                </w:tcPr>
                <w:p w:rsidR="00545BF3" w:rsidRPr="00697870" w:rsidRDefault="00545BF3" w:rsidP="00635BC6">
                  <w:pPr>
                    <w:jc w:val="center"/>
                    <w:rPr>
                      <w:rFonts w:cs="Arial"/>
                      <w:sz w:val="22"/>
                      <w:szCs w:val="22"/>
                      <w:lang w:val="en-US"/>
                    </w:rPr>
                  </w:pPr>
                  <w:r w:rsidRPr="00697870">
                    <w:rPr>
                      <w:rFonts w:cs="Arial"/>
                      <w:sz w:val="22"/>
                      <w:szCs w:val="22"/>
                    </w:rPr>
                    <w:t>≤ 87</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323"/>
                <w:jc w:val="center"/>
              </w:trPr>
              <w:tc>
                <w:tcPr>
                  <w:tcW w:w="0" w:type="auto"/>
                  <w:vAlign w:val="center"/>
                </w:tcPr>
                <w:p w:rsidR="00545BF3" w:rsidRPr="00697870" w:rsidRDefault="00545BF3" w:rsidP="00635BC6">
                  <w:pPr>
                    <w:rPr>
                      <w:rFonts w:cs="Arial"/>
                      <w:sz w:val="22"/>
                      <w:szCs w:val="22"/>
                    </w:rPr>
                  </w:pPr>
                  <w:r w:rsidRPr="00697870">
                    <w:rPr>
                      <w:rFonts w:cs="Arial"/>
                      <w:sz w:val="22"/>
                      <w:szCs w:val="22"/>
                    </w:rPr>
                    <w:t xml:space="preserve">Διαστάσεις </w:t>
                  </w:r>
                  <w:proofErr w:type="spellStart"/>
                  <w:r w:rsidRPr="00697870">
                    <w:rPr>
                      <w:rFonts w:cs="Arial"/>
                      <w:sz w:val="22"/>
                      <w:szCs w:val="22"/>
                    </w:rPr>
                    <w:t>ΠxΜxY</w:t>
                  </w:r>
                  <w:proofErr w:type="spellEnd"/>
                  <w:r w:rsidRPr="00697870">
                    <w:rPr>
                      <w:rFonts w:cs="Arial"/>
                      <w:sz w:val="22"/>
                      <w:szCs w:val="22"/>
                    </w:rPr>
                    <w:t xml:space="preserve">  (mm)</w:t>
                  </w:r>
                </w:p>
              </w:tc>
              <w:tc>
                <w:tcPr>
                  <w:tcW w:w="0" w:type="auto"/>
                  <w:noWrap/>
                  <w:vAlign w:val="center"/>
                </w:tcPr>
                <w:p w:rsidR="00545BF3" w:rsidRPr="00697870" w:rsidRDefault="00545BF3" w:rsidP="00635BC6">
                  <w:pPr>
                    <w:jc w:val="center"/>
                    <w:rPr>
                      <w:rFonts w:cs="Arial"/>
                      <w:sz w:val="22"/>
                      <w:szCs w:val="22"/>
                    </w:rPr>
                  </w:pPr>
                  <w:r w:rsidRPr="00697870">
                    <w:rPr>
                      <w:rFonts w:cs="Arial"/>
                      <w:sz w:val="22"/>
                      <w:szCs w:val="22"/>
                    </w:rPr>
                    <w:t>≤ 3</w:t>
                  </w:r>
                  <w:r w:rsidRPr="00697870">
                    <w:rPr>
                      <w:rFonts w:cs="Arial"/>
                      <w:sz w:val="22"/>
                      <w:szCs w:val="22"/>
                      <w:lang w:val="en-US"/>
                    </w:rPr>
                    <w:t>80 x 8</w:t>
                  </w:r>
                  <w:r w:rsidRPr="00697870">
                    <w:rPr>
                      <w:rFonts w:cs="Arial"/>
                      <w:sz w:val="22"/>
                      <w:szCs w:val="22"/>
                    </w:rPr>
                    <w:t>5</w:t>
                  </w:r>
                  <w:r w:rsidRPr="00697870">
                    <w:rPr>
                      <w:rFonts w:cs="Arial"/>
                      <w:sz w:val="22"/>
                      <w:szCs w:val="22"/>
                      <w:lang w:val="en-US"/>
                    </w:rPr>
                    <w:t xml:space="preserve">0 x </w:t>
                  </w:r>
                  <w:r w:rsidRPr="00697870">
                    <w:rPr>
                      <w:rFonts w:cs="Arial"/>
                      <w:sz w:val="22"/>
                      <w:szCs w:val="22"/>
                    </w:rPr>
                    <w:t>1025</w:t>
                  </w:r>
                </w:p>
              </w:tc>
              <w:tc>
                <w:tcPr>
                  <w:tcW w:w="0" w:type="auto"/>
                  <w:vAlign w:val="center"/>
                </w:tcPr>
                <w:p w:rsidR="00545BF3" w:rsidRPr="00697870" w:rsidRDefault="00545BF3" w:rsidP="00635BC6">
                  <w:pPr>
                    <w:jc w:val="center"/>
                    <w:rPr>
                      <w:rFonts w:cs="Arial"/>
                      <w:sz w:val="22"/>
                      <w:szCs w:val="22"/>
                      <w:lang w:val="en-US"/>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lang w:val="en-US"/>
                    </w:rPr>
                  </w:pPr>
                </w:p>
              </w:tc>
            </w:tr>
            <w:tr w:rsidR="00545BF3" w:rsidRPr="00697870" w:rsidTr="00545BF3">
              <w:trPr>
                <w:trHeight w:val="63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Επικοινωνίες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2 υποδοχές για κάρτα επικοινωνίας / USB / RS232/ 9 επαφές σημάτων</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299"/>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Θερμοκρασία Λειτουργίας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0 - 40 ° C</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235"/>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Υγρασία</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5-95%  χωρίς συμπύκνωση</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63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Επίπεδο θορύβου σε απόσταση 1 m [</w:t>
                  </w:r>
                  <w:proofErr w:type="spellStart"/>
                  <w:r w:rsidRPr="00697870">
                    <w:rPr>
                      <w:rFonts w:cs="Arial"/>
                      <w:sz w:val="22"/>
                      <w:szCs w:val="22"/>
                    </w:rPr>
                    <w:t>dBA</w:t>
                  </w:r>
                  <w:proofErr w:type="spellEnd"/>
                  <w:r w:rsidRPr="00697870">
                    <w:rPr>
                      <w:rFonts w:cs="Arial"/>
                      <w:sz w:val="22"/>
                      <w:szCs w:val="22"/>
                    </w:rPr>
                    <w:t xml:space="preserve"> ±2], (Λειτουργία </w:t>
                  </w:r>
                  <w:proofErr w:type="spellStart"/>
                  <w:r w:rsidRPr="00697870">
                    <w:rPr>
                      <w:rFonts w:cs="Arial"/>
                      <w:sz w:val="22"/>
                      <w:szCs w:val="22"/>
                    </w:rPr>
                    <w:t>Smart</w:t>
                  </w:r>
                  <w:proofErr w:type="spellEnd"/>
                  <w:r w:rsidRPr="00697870">
                    <w:rPr>
                      <w:rFonts w:cs="Arial"/>
                      <w:sz w:val="22"/>
                      <w:szCs w:val="22"/>
                    </w:rPr>
                    <w:t xml:space="preserve"> </w:t>
                  </w:r>
                  <w:proofErr w:type="spellStart"/>
                  <w:r w:rsidRPr="00697870">
                    <w:rPr>
                      <w:rFonts w:cs="Arial"/>
                      <w:sz w:val="22"/>
                      <w:szCs w:val="22"/>
                    </w:rPr>
                    <w:t>Active</w:t>
                  </w:r>
                  <w:proofErr w:type="spellEnd"/>
                  <w:r w:rsidRPr="00697870">
                    <w:rPr>
                      <w:rFonts w:cs="Arial"/>
                      <w:sz w:val="22"/>
                      <w:szCs w:val="22"/>
                    </w:rPr>
                    <w:t>)</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 xml:space="preserve">&lt; 40 </w:t>
                  </w:r>
                  <w:proofErr w:type="spellStart"/>
                  <w:r w:rsidRPr="00697870">
                    <w:rPr>
                      <w:rFonts w:cs="Arial"/>
                      <w:sz w:val="22"/>
                      <w:szCs w:val="22"/>
                    </w:rPr>
                    <w:t>dBA</w:t>
                  </w:r>
                  <w:proofErr w:type="spellEnd"/>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373"/>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Βαθμός προστασίας</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IP20</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251"/>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 xml:space="preserve">Απόδοση </w:t>
                  </w:r>
                  <w:proofErr w:type="spellStart"/>
                  <w:r w:rsidRPr="00697870">
                    <w:rPr>
                      <w:rFonts w:cs="Arial"/>
                      <w:sz w:val="22"/>
                      <w:szCs w:val="22"/>
                    </w:rPr>
                    <w:t>Smart</w:t>
                  </w:r>
                  <w:proofErr w:type="spellEnd"/>
                  <w:r w:rsidRPr="00697870">
                    <w:rPr>
                      <w:rFonts w:cs="Arial"/>
                      <w:sz w:val="22"/>
                      <w:szCs w:val="22"/>
                    </w:rPr>
                    <w:t xml:space="preserve"> </w:t>
                  </w:r>
                  <w:proofErr w:type="spellStart"/>
                  <w:r w:rsidRPr="00697870">
                    <w:rPr>
                      <w:rFonts w:cs="Arial"/>
                      <w:sz w:val="22"/>
                      <w:szCs w:val="22"/>
                    </w:rPr>
                    <w:t>Active</w:t>
                  </w:r>
                  <w:proofErr w:type="spellEnd"/>
                </w:p>
              </w:tc>
              <w:tc>
                <w:tcPr>
                  <w:tcW w:w="0" w:type="auto"/>
                  <w:vAlign w:val="center"/>
                </w:tcPr>
                <w:p w:rsidR="00545BF3" w:rsidRPr="00697870" w:rsidRDefault="00545BF3" w:rsidP="00635BC6">
                  <w:pPr>
                    <w:jc w:val="center"/>
                    <w:rPr>
                      <w:rFonts w:cs="Arial"/>
                      <w:sz w:val="22"/>
                      <w:szCs w:val="22"/>
                      <w:lang w:val="en-US"/>
                    </w:rPr>
                  </w:pPr>
                  <w:proofErr w:type="spellStart"/>
                  <w:r w:rsidRPr="00697870">
                    <w:rPr>
                      <w:rFonts w:cs="Arial"/>
                      <w:sz w:val="22"/>
                      <w:szCs w:val="22"/>
                    </w:rPr>
                    <w:t>up</w:t>
                  </w:r>
                  <w:proofErr w:type="spellEnd"/>
                  <w:r w:rsidRPr="00697870">
                    <w:rPr>
                      <w:rFonts w:cs="Arial"/>
                      <w:sz w:val="22"/>
                      <w:szCs w:val="22"/>
                    </w:rPr>
                    <w:t xml:space="preserve"> to 99%</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r w:rsidR="00545BF3" w:rsidRPr="00697870" w:rsidTr="00545BF3">
              <w:trPr>
                <w:trHeight w:val="630"/>
                <w:jc w:val="center"/>
              </w:trPr>
              <w:tc>
                <w:tcPr>
                  <w:tcW w:w="0" w:type="auto"/>
                  <w:noWrap/>
                  <w:vAlign w:val="center"/>
                </w:tcPr>
                <w:p w:rsidR="00545BF3" w:rsidRPr="00697870" w:rsidRDefault="00545BF3" w:rsidP="00635BC6">
                  <w:pPr>
                    <w:rPr>
                      <w:rFonts w:cs="Arial"/>
                      <w:sz w:val="22"/>
                      <w:szCs w:val="22"/>
                    </w:rPr>
                  </w:pPr>
                  <w:r w:rsidRPr="00697870">
                    <w:rPr>
                      <w:rFonts w:cs="Arial"/>
                      <w:sz w:val="22"/>
                      <w:szCs w:val="22"/>
                    </w:rPr>
                    <w:t>Κανόνες σχεδίασης</w:t>
                  </w:r>
                </w:p>
              </w:tc>
              <w:tc>
                <w:tcPr>
                  <w:tcW w:w="0" w:type="auto"/>
                  <w:vAlign w:val="center"/>
                </w:tcPr>
                <w:p w:rsidR="00545BF3" w:rsidRPr="00697870" w:rsidRDefault="00545BF3" w:rsidP="00635BC6">
                  <w:pPr>
                    <w:jc w:val="center"/>
                    <w:rPr>
                      <w:rFonts w:cs="Arial"/>
                      <w:sz w:val="22"/>
                      <w:szCs w:val="22"/>
                      <w:lang w:val="en-US"/>
                    </w:rPr>
                  </w:pPr>
                  <w:r w:rsidRPr="00697870">
                    <w:rPr>
                      <w:rFonts w:cs="Arial"/>
                      <w:sz w:val="22"/>
                      <w:szCs w:val="22"/>
                      <w:lang w:val="en-US"/>
                    </w:rPr>
                    <w:t>European Directives: L V 2014/35/CE low voltage Directive</w:t>
                  </w:r>
                  <w:r w:rsidRPr="00697870">
                    <w:rPr>
                      <w:rFonts w:cs="Arial"/>
                      <w:sz w:val="22"/>
                      <w:szCs w:val="22"/>
                      <w:lang w:val="en-US"/>
                    </w:rPr>
                    <w:br/>
                    <w:t>EMC 2014/30/CE electromagnetic compatibility Directive</w:t>
                  </w:r>
                  <w:r w:rsidRPr="00697870">
                    <w:rPr>
                      <w:rFonts w:cs="Arial"/>
                      <w:sz w:val="22"/>
                      <w:szCs w:val="22"/>
                      <w:lang w:val="en-US"/>
                    </w:rPr>
                    <w:br/>
                    <w:t>Standards: Safety IEC EN 62040-1; EMC IEC EN 62040-2 C2</w:t>
                  </w:r>
                  <w:r w:rsidRPr="00697870">
                    <w:rPr>
                      <w:rFonts w:cs="Arial"/>
                      <w:sz w:val="22"/>
                      <w:szCs w:val="22"/>
                      <w:lang w:val="en-US"/>
                    </w:rPr>
                    <w:br/>
                    <w:t xml:space="preserve">Classification in </w:t>
                  </w:r>
                  <w:r w:rsidRPr="00697870">
                    <w:rPr>
                      <w:rFonts w:cs="Arial"/>
                      <w:sz w:val="22"/>
                      <w:szCs w:val="22"/>
                      <w:lang w:val="en-US"/>
                    </w:rPr>
                    <w:lastRenderedPageBreak/>
                    <w:t>accordance with IEC 62040-3 (Voltage Frequency Independent) VFI - SS - 111</w:t>
                  </w:r>
                </w:p>
              </w:tc>
              <w:tc>
                <w:tcPr>
                  <w:tcW w:w="0" w:type="auto"/>
                  <w:vAlign w:val="center"/>
                </w:tcPr>
                <w:p w:rsidR="00545BF3" w:rsidRPr="00545BF3" w:rsidRDefault="00545BF3" w:rsidP="00635BC6">
                  <w:pPr>
                    <w:jc w:val="center"/>
                    <w:rPr>
                      <w:rFonts w:cs="Arial"/>
                      <w:sz w:val="22"/>
                      <w:szCs w:val="22"/>
                    </w:rPr>
                  </w:pPr>
                  <w:r w:rsidRPr="00697870">
                    <w:rPr>
                      <w:rFonts w:cs="Arial"/>
                      <w:sz w:val="22"/>
                      <w:szCs w:val="22"/>
                    </w:rPr>
                    <w:lastRenderedPageBreak/>
                    <w:t>ΝΑΙ</w:t>
                  </w:r>
                </w:p>
              </w:tc>
              <w:tc>
                <w:tcPr>
                  <w:tcW w:w="0" w:type="auto"/>
                </w:tcPr>
                <w:p w:rsidR="00545BF3" w:rsidRPr="00545BF3" w:rsidRDefault="00545BF3" w:rsidP="00635BC6">
                  <w:pPr>
                    <w:spacing w:after="120"/>
                    <w:jc w:val="center"/>
                    <w:rPr>
                      <w:rFonts w:cs="Arial"/>
                      <w:sz w:val="22"/>
                      <w:szCs w:val="22"/>
                    </w:rPr>
                  </w:pPr>
                </w:p>
              </w:tc>
            </w:tr>
            <w:tr w:rsidR="00545BF3" w:rsidRPr="00697870" w:rsidTr="00545BF3">
              <w:trPr>
                <w:trHeight w:val="201"/>
                <w:jc w:val="center"/>
              </w:trPr>
              <w:tc>
                <w:tcPr>
                  <w:tcW w:w="0" w:type="auto"/>
                  <w:noWrap/>
                  <w:vAlign w:val="center"/>
                </w:tcPr>
                <w:p w:rsidR="00545BF3" w:rsidRPr="00545BF3" w:rsidRDefault="00545BF3" w:rsidP="00635BC6">
                  <w:pPr>
                    <w:rPr>
                      <w:rFonts w:cs="Arial"/>
                      <w:sz w:val="22"/>
                      <w:szCs w:val="22"/>
                    </w:rPr>
                  </w:pPr>
                  <w:r w:rsidRPr="00697870">
                    <w:rPr>
                      <w:rFonts w:cs="Arial"/>
                      <w:sz w:val="22"/>
                      <w:szCs w:val="22"/>
                    </w:rPr>
                    <w:lastRenderedPageBreak/>
                    <w:t>Μετακίνηση του UP</w:t>
                  </w:r>
                  <w:r w:rsidRPr="00697870">
                    <w:rPr>
                      <w:rFonts w:cs="Arial"/>
                      <w:sz w:val="22"/>
                      <w:szCs w:val="22"/>
                      <w:lang w:val="en-US"/>
                    </w:rPr>
                    <w:t>S</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Ροδάκια / Παλέτα</w:t>
                  </w:r>
                </w:p>
              </w:tc>
              <w:tc>
                <w:tcPr>
                  <w:tcW w:w="0" w:type="auto"/>
                  <w:vAlign w:val="center"/>
                </w:tcPr>
                <w:p w:rsidR="00545BF3" w:rsidRPr="00697870" w:rsidRDefault="00545BF3" w:rsidP="00635BC6">
                  <w:pPr>
                    <w:jc w:val="center"/>
                    <w:rPr>
                      <w:rFonts w:cs="Arial"/>
                      <w:sz w:val="22"/>
                      <w:szCs w:val="22"/>
                    </w:rPr>
                  </w:pPr>
                  <w:r w:rsidRPr="00697870">
                    <w:rPr>
                      <w:rFonts w:cs="Arial"/>
                      <w:sz w:val="22"/>
                      <w:szCs w:val="22"/>
                    </w:rPr>
                    <w:t>ΝΑΙ</w:t>
                  </w:r>
                </w:p>
              </w:tc>
              <w:tc>
                <w:tcPr>
                  <w:tcW w:w="0" w:type="auto"/>
                </w:tcPr>
                <w:p w:rsidR="00545BF3" w:rsidRPr="00697870" w:rsidRDefault="00545BF3" w:rsidP="00635BC6">
                  <w:pPr>
                    <w:spacing w:after="120"/>
                    <w:jc w:val="center"/>
                    <w:rPr>
                      <w:rFonts w:cs="Arial"/>
                      <w:sz w:val="22"/>
                      <w:szCs w:val="22"/>
                    </w:rPr>
                  </w:pPr>
                </w:p>
              </w:tc>
            </w:tr>
          </w:tbl>
          <w:p w:rsidR="00545BF3" w:rsidRPr="00697870" w:rsidRDefault="00545BF3" w:rsidP="00545BF3">
            <w:pPr>
              <w:jc w:val="both"/>
              <w:rPr>
                <w:rFonts w:cs="Arial"/>
                <w:sz w:val="22"/>
                <w:szCs w:val="22"/>
              </w:rPr>
            </w:pPr>
          </w:p>
          <w:p w:rsidR="00545BF3" w:rsidRPr="00545BF3" w:rsidRDefault="00545BF3" w:rsidP="00545BF3">
            <w:pPr>
              <w:jc w:val="both"/>
              <w:rPr>
                <w:rFonts w:cs="Arial"/>
                <w:b/>
                <w:bCs/>
                <w:sz w:val="22"/>
                <w:szCs w:val="22"/>
              </w:rPr>
            </w:pPr>
          </w:p>
          <w:p w:rsidR="00545BF3" w:rsidRPr="00697870" w:rsidRDefault="00545BF3" w:rsidP="00545BF3">
            <w:pPr>
              <w:rPr>
                <w:rFonts w:cs="Arial"/>
                <w:sz w:val="22"/>
                <w:szCs w:val="22"/>
              </w:rPr>
            </w:pPr>
            <w:r w:rsidRPr="00697870">
              <w:rPr>
                <w:rFonts w:cs="Arial"/>
                <w:b/>
                <w:bCs/>
                <w:sz w:val="22"/>
                <w:szCs w:val="22"/>
              </w:rPr>
              <w:t xml:space="preserve">4. </w:t>
            </w:r>
            <w:r w:rsidRPr="00697870">
              <w:rPr>
                <w:rFonts w:cs="Arial"/>
                <w:b/>
                <w:bCs/>
                <w:sz w:val="22"/>
                <w:szCs w:val="22"/>
                <w:lang w:val="en-US"/>
              </w:rPr>
              <w:t>B</w:t>
            </w:r>
            <w:r w:rsidRPr="00697870">
              <w:rPr>
                <w:rFonts w:cs="Arial"/>
                <w:b/>
                <w:bCs/>
                <w:sz w:val="22"/>
                <w:szCs w:val="22"/>
              </w:rPr>
              <w:t xml:space="preserve">. </w:t>
            </w:r>
            <w:r w:rsidRPr="00697870">
              <w:rPr>
                <w:rFonts w:cs="Arial"/>
                <w:b/>
                <w:bCs/>
                <w:sz w:val="22"/>
                <w:szCs w:val="22"/>
                <w:lang w:val="en-US"/>
              </w:rPr>
              <w:t>TEX</w:t>
            </w:r>
            <w:r w:rsidRPr="00697870">
              <w:rPr>
                <w:rFonts w:cs="Arial"/>
                <w:b/>
                <w:bCs/>
                <w:sz w:val="22"/>
                <w:szCs w:val="22"/>
              </w:rPr>
              <w:t xml:space="preserve">ΝΙΚΑ ΧΑΡΑΚΤΗΡΙΣΤΙΚΑ ΜΕΤΑΣΧΗΜΑΤΙΣΤΗ ΓΑΛΒΑΝΙΚΗΣ ΑΠΟΜΟΝΩΣΗΣ ΕΞΟΔΟΥ </w:t>
            </w:r>
            <w:r w:rsidRPr="00697870">
              <w:rPr>
                <w:rFonts w:cs="Arial"/>
                <w:b/>
                <w:bCs/>
                <w:sz w:val="22"/>
                <w:szCs w:val="22"/>
                <w:lang w:val="en-US"/>
              </w:rPr>
              <w:t>UPS</w:t>
            </w:r>
            <w:r w:rsidRPr="00697870">
              <w:rPr>
                <w:rFonts w:cs="Arial"/>
                <w:b/>
                <w:bCs/>
                <w:sz w:val="22"/>
                <w:szCs w:val="22"/>
              </w:rPr>
              <w:t xml:space="preserve"> – ΠΙΝΑΚΑΣ ΑΞΙΟΛΟΓΗΣΗΣ</w:t>
            </w:r>
          </w:p>
          <w:tbl>
            <w:tblPr>
              <w:tblW w:w="8550" w:type="dxa"/>
              <w:tblLook w:val="00A0"/>
            </w:tblPr>
            <w:tblGrid>
              <w:gridCol w:w="2023"/>
              <w:gridCol w:w="2965"/>
              <w:gridCol w:w="1088"/>
              <w:gridCol w:w="1297"/>
            </w:tblGrid>
            <w:tr w:rsidR="00545BF3" w:rsidRPr="00697870" w:rsidTr="00635BC6">
              <w:trPr>
                <w:trHeight w:val="300"/>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45BF3" w:rsidRPr="00697870" w:rsidRDefault="00545BF3" w:rsidP="00635BC6">
                  <w:pPr>
                    <w:rPr>
                      <w:rFonts w:cs="Arial"/>
                      <w:b/>
                      <w:color w:val="000000" w:themeColor="text1"/>
                      <w:sz w:val="22"/>
                      <w:szCs w:val="22"/>
                    </w:rPr>
                  </w:pPr>
                  <w:r w:rsidRPr="00697870">
                    <w:rPr>
                      <w:rFonts w:cs="Arial"/>
                      <w:b/>
                      <w:color w:val="000000" w:themeColor="text1"/>
                      <w:sz w:val="22"/>
                      <w:szCs w:val="22"/>
                    </w:rPr>
                    <w:t xml:space="preserve">Περιγραφή </w:t>
                  </w:r>
                </w:p>
              </w:tc>
              <w:tc>
                <w:tcPr>
                  <w:tcW w:w="350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45BF3" w:rsidRPr="00697870" w:rsidRDefault="00545BF3" w:rsidP="00635BC6">
                  <w:pPr>
                    <w:jc w:val="center"/>
                    <w:rPr>
                      <w:rFonts w:cs="Arial"/>
                      <w:b/>
                      <w:color w:val="000000" w:themeColor="text1"/>
                      <w:sz w:val="22"/>
                      <w:szCs w:val="22"/>
                    </w:rPr>
                  </w:pPr>
                  <w:r w:rsidRPr="00697870">
                    <w:rPr>
                      <w:rFonts w:cs="Arial"/>
                      <w:b/>
                      <w:color w:val="000000" w:themeColor="text1"/>
                      <w:sz w:val="22"/>
                      <w:szCs w:val="22"/>
                    </w:rPr>
                    <w:t xml:space="preserve">Τεχνικά χαρακτηριστικά </w:t>
                  </w:r>
                </w:p>
              </w:tc>
              <w:tc>
                <w:tcPr>
                  <w:tcW w:w="119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45BF3" w:rsidRPr="00697870" w:rsidRDefault="00545BF3" w:rsidP="00635BC6">
                  <w:pPr>
                    <w:jc w:val="center"/>
                    <w:rPr>
                      <w:rFonts w:cs="Arial"/>
                      <w:b/>
                      <w:color w:val="000000" w:themeColor="text1"/>
                      <w:sz w:val="22"/>
                      <w:szCs w:val="22"/>
                    </w:rPr>
                  </w:pPr>
                  <w:r w:rsidRPr="00697870">
                    <w:rPr>
                      <w:rFonts w:cs="Arial"/>
                      <w:b/>
                      <w:color w:val="000000" w:themeColor="text1"/>
                      <w:sz w:val="22"/>
                      <w:szCs w:val="22"/>
                    </w:rPr>
                    <w:t>Απαίτηση</w:t>
                  </w:r>
                </w:p>
              </w:tc>
              <w:tc>
                <w:tcPr>
                  <w:tcW w:w="14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45BF3" w:rsidRPr="00697870" w:rsidRDefault="00545BF3" w:rsidP="00635BC6">
                  <w:pPr>
                    <w:jc w:val="center"/>
                    <w:rPr>
                      <w:rFonts w:cs="Arial"/>
                      <w:b/>
                      <w:color w:val="000000" w:themeColor="text1"/>
                      <w:sz w:val="22"/>
                      <w:szCs w:val="22"/>
                    </w:rPr>
                  </w:pPr>
                  <w:r w:rsidRPr="00697870">
                    <w:rPr>
                      <w:rFonts w:cs="Arial"/>
                      <w:b/>
                      <w:color w:val="000000" w:themeColor="text1"/>
                      <w:sz w:val="22"/>
                      <w:szCs w:val="22"/>
                    </w:rPr>
                    <w:t>Απάντηση προμηθευτή</w:t>
                  </w:r>
                </w:p>
              </w:tc>
            </w:tr>
            <w:tr w:rsidR="00545BF3" w:rsidRPr="00697870" w:rsidTr="00635BC6">
              <w:trPr>
                <w:trHeight w:val="300"/>
              </w:trPr>
              <w:tc>
                <w:tcPr>
                  <w:tcW w:w="2376" w:type="dxa"/>
                  <w:tcBorders>
                    <w:top w:val="nil"/>
                    <w:left w:val="single" w:sz="4" w:space="0" w:color="auto"/>
                    <w:bottom w:val="single" w:sz="4" w:space="0" w:color="auto"/>
                    <w:right w:val="single" w:sz="4" w:space="0" w:color="auto"/>
                  </w:tcBorders>
                  <w:shd w:val="clear" w:color="000000" w:fill="FFFFFF"/>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Τοπολογία </w:t>
                  </w:r>
                </w:p>
              </w:tc>
              <w:tc>
                <w:tcPr>
                  <w:tcW w:w="3502" w:type="dxa"/>
                  <w:tcBorders>
                    <w:top w:val="single" w:sz="4" w:space="0" w:color="auto"/>
                    <w:left w:val="nil"/>
                    <w:bottom w:val="single" w:sz="4" w:space="0" w:color="auto"/>
                    <w:right w:val="single" w:sz="4" w:space="0" w:color="auto"/>
                  </w:tcBorders>
                  <w:shd w:val="clear" w:color="000000" w:fill="FFFFFF"/>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Τριφασικής εισόδου / εξόδου (</w:t>
                  </w:r>
                  <w:proofErr w:type="spellStart"/>
                  <w:r w:rsidRPr="00697870">
                    <w:rPr>
                      <w:rFonts w:cs="Arial"/>
                      <w:color w:val="000000" w:themeColor="text1"/>
                      <w:sz w:val="22"/>
                      <w:szCs w:val="22"/>
                      <w:lang w:val="en-GB"/>
                    </w:rPr>
                    <w:t>Yyn</w:t>
                  </w:r>
                  <w:proofErr w:type="spellEnd"/>
                  <w:r w:rsidRPr="00697870">
                    <w:rPr>
                      <w:rFonts w:cs="Arial"/>
                      <w:color w:val="000000" w:themeColor="text1"/>
                      <w:sz w:val="22"/>
                      <w:szCs w:val="22"/>
                    </w:rPr>
                    <w:t xml:space="preserve">0) </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shd w:val="clear" w:color="000000" w:fill="FFFFFF"/>
                </w:tcPr>
                <w:p w:rsidR="00545BF3" w:rsidRPr="00697870" w:rsidRDefault="00545BF3" w:rsidP="00635BC6">
                  <w:pPr>
                    <w:jc w:val="center"/>
                    <w:rPr>
                      <w:rFonts w:cs="Arial"/>
                      <w:color w:val="000000" w:themeColor="text1"/>
                      <w:sz w:val="22"/>
                      <w:szCs w:val="22"/>
                      <w:lang w:val="en-GB"/>
                    </w:rPr>
                  </w:pPr>
                </w:p>
              </w:tc>
            </w:tr>
            <w:tr w:rsidR="00545BF3" w:rsidRPr="00697870" w:rsidTr="00635BC6">
              <w:trPr>
                <w:trHeight w:val="300"/>
              </w:trPr>
              <w:tc>
                <w:tcPr>
                  <w:tcW w:w="2376" w:type="dxa"/>
                  <w:tcBorders>
                    <w:top w:val="nil"/>
                    <w:left w:val="single" w:sz="4" w:space="0" w:color="auto"/>
                    <w:bottom w:val="single" w:sz="4" w:space="0" w:color="auto"/>
                    <w:right w:val="single" w:sz="4" w:space="0" w:color="auto"/>
                  </w:tcBorders>
                  <w:shd w:val="clear" w:color="000000" w:fill="FFFFFF"/>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Ονομαστική ισχύς</w:t>
                  </w:r>
                </w:p>
              </w:tc>
              <w:tc>
                <w:tcPr>
                  <w:tcW w:w="3502" w:type="dxa"/>
                  <w:tcBorders>
                    <w:top w:val="single" w:sz="4" w:space="0" w:color="auto"/>
                    <w:left w:val="nil"/>
                    <w:bottom w:val="single" w:sz="4" w:space="0" w:color="auto"/>
                    <w:right w:val="single" w:sz="4" w:space="0" w:color="auto"/>
                  </w:tcBorders>
                  <w:shd w:val="clear" w:color="000000" w:fill="FFFFFF"/>
                  <w:noWrap/>
                  <w:vAlign w:val="center"/>
                </w:tcPr>
                <w:p w:rsidR="00545BF3" w:rsidRPr="00697870" w:rsidRDefault="00545BF3" w:rsidP="00635BC6">
                  <w:pPr>
                    <w:jc w:val="center"/>
                    <w:rPr>
                      <w:rFonts w:cs="Arial"/>
                      <w:color w:val="000000" w:themeColor="text1"/>
                      <w:sz w:val="22"/>
                      <w:szCs w:val="22"/>
                      <w:lang w:val="en-US"/>
                    </w:rPr>
                  </w:pPr>
                  <w:r w:rsidRPr="00697870">
                    <w:rPr>
                      <w:rFonts w:cs="Arial"/>
                      <w:color w:val="000000" w:themeColor="text1"/>
                      <w:sz w:val="22"/>
                      <w:szCs w:val="22"/>
                    </w:rPr>
                    <w:t>50</w:t>
                  </w:r>
                  <w:r w:rsidRPr="00697870">
                    <w:rPr>
                      <w:rFonts w:cs="Arial"/>
                      <w:color w:val="000000" w:themeColor="text1"/>
                      <w:sz w:val="22"/>
                      <w:szCs w:val="22"/>
                      <w:lang w:val="en-US"/>
                    </w:rPr>
                    <w:t>KVA</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shd w:val="clear" w:color="000000" w:fill="FFFFFF"/>
                </w:tcPr>
                <w:p w:rsidR="00545BF3" w:rsidRPr="00697870" w:rsidRDefault="00545BF3" w:rsidP="00635BC6">
                  <w:pPr>
                    <w:jc w:val="center"/>
                    <w:rPr>
                      <w:rFonts w:cs="Arial"/>
                      <w:color w:val="000000" w:themeColor="text1"/>
                      <w:sz w:val="22"/>
                      <w:szCs w:val="22"/>
                      <w:lang w:val="en-GB"/>
                    </w:rPr>
                  </w:pPr>
                </w:p>
              </w:tc>
            </w:tr>
            <w:tr w:rsidR="00545BF3" w:rsidRPr="00697870" w:rsidTr="00635BC6">
              <w:trPr>
                <w:trHeight w:val="80"/>
              </w:trPr>
              <w:tc>
                <w:tcPr>
                  <w:tcW w:w="2376" w:type="dxa"/>
                  <w:tcBorders>
                    <w:top w:val="nil"/>
                    <w:left w:val="single" w:sz="4" w:space="0" w:color="auto"/>
                    <w:bottom w:val="single" w:sz="4" w:space="0" w:color="auto"/>
                    <w:right w:val="single" w:sz="4" w:space="0" w:color="auto"/>
                  </w:tcBorders>
                  <w:shd w:val="clear" w:color="000000" w:fill="FFFFFF"/>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Ονομαστική τάση</w:t>
                  </w:r>
                </w:p>
              </w:tc>
              <w:tc>
                <w:tcPr>
                  <w:tcW w:w="3502" w:type="dxa"/>
                  <w:tcBorders>
                    <w:top w:val="single" w:sz="4" w:space="0" w:color="auto"/>
                    <w:left w:val="nil"/>
                    <w:bottom w:val="single" w:sz="4" w:space="0" w:color="auto"/>
                    <w:right w:val="single" w:sz="4" w:space="0" w:color="auto"/>
                  </w:tcBorders>
                  <w:shd w:val="clear" w:color="000000" w:fill="FFFFFF"/>
                  <w:noWrap/>
                  <w:vAlign w:val="center"/>
                </w:tcPr>
                <w:p w:rsidR="00545BF3" w:rsidRPr="00697870" w:rsidRDefault="00545BF3" w:rsidP="00635BC6">
                  <w:pPr>
                    <w:jc w:val="center"/>
                    <w:rPr>
                      <w:rFonts w:cs="Arial"/>
                      <w:color w:val="000000" w:themeColor="text1"/>
                      <w:sz w:val="22"/>
                      <w:szCs w:val="22"/>
                      <w:lang w:val="en-US"/>
                    </w:rPr>
                  </w:pPr>
                  <w:r w:rsidRPr="00697870">
                    <w:rPr>
                      <w:rFonts w:cs="Arial"/>
                      <w:color w:val="000000" w:themeColor="text1"/>
                      <w:sz w:val="22"/>
                      <w:szCs w:val="22"/>
                    </w:rPr>
                    <w:t>400</w:t>
                  </w:r>
                  <w:r w:rsidRPr="00697870">
                    <w:rPr>
                      <w:rFonts w:cs="Arial"/>
                      <w:color w:val="000000" w:themeColor="text1"/>
                      <w:sz w:val="22"/>
                      <w:szCs w:val="22"/>
                      <w:lang w:val="en-US"/>
                    </w:rPr>
                    <w:t>V</w:t>
                  </w:r>
                </w:p>
              </w:tc>
              <w:tc>
                <w:tcPr>
                  <w:tcW w:w="1197" w:type="dxa"/>
                  <w:tcBorders>
                    <w:top w:val="single" w:sz="4" w:space="0" w:color="auto"/>
                    <w:left w:val="nil"/>
                    <w:bottom w:val="single" w:sz="4" w:space="0" w:color="auto"/>
                    <w:right w:val="single" w:sz="4" w:space="0" w:color="auto"/>
                  </w:tcBorders>
                  <w:shd w:val="clear" w:color="000000" w:fill="FFFFFF"/>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shd w:val="clear" w:color="000000" w:fill="FFFFFF"/>
                </w:tcPr>
                <w:p w:rsidR="00545BF3" w:rsidRPr="00697870" w:rsidRDefault="00545BF3" w:rsidP="00635BC6">
                  <w:pPr>
                    <w:jc w:val="center"/>
                    <w:rPr>
                      <w:rFonts w:cs="Arial"/>
                      <w:color w:val="000000" w:themeColor="text1"/>
                      <w:sz w:val="22"/>
                      <w:szCs w:val="22"/>
                    </w:rPr>
                  </w:pPr>
                </w:p>
              </w:tc>
            </w:tr>
            <w:tr w:rsidR="00545BF3" w:rsidRPr="00697870" w:rsidTr="00635BC6">
              <w:trPr>
                <w:trHeight w:val="77"/>
              </w:trPr>
              <w:tc>
                <w:tcPr>
                  <w:tcW w:w="2376" w:type="dxa"/>
                  <w:tcBorders>
                    <w:top w:val="nil"/>
                    <w:left w:val="single" w:sz="4" w:space="0" w:color="auto"/>
                    <w:bottom w:val="single" w:sz="4" w:space="0" w:color="auto"/>
                    <w:right w:val="single" w:sz="4" w:space="0" w:color="auto"/>
                  </w:tcBorders>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Ονομαστική Συχνότητα </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 xml:space="preserve">50 </w:t>
                  </w:r>
                  <w:r w:rsidRPr="00697870">
                    <w:rPr>
                      <w:rFonts w:cs="Arial"/>
                      <w:color w:val="000000" w:themeColor="text1"/>
                      <w:sz w:val="22"/>
                      <w:szCs w:val="22"/>
                      <w:lang w:val="en-US"/>
                    </w:rPr>
                    <w:t>Hz</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lang w:val="en-US"/>
                    </w:rPr>
                  </w:pPr>
                </w:p>
              </w:tc>
            </w:tr>
            <w:tr w:rsidR="00545BF3" w:rsidRPr="00697870" w:rsidTr="00635BC6">
              <w:trPr>
                <w:trHeight w:val="233"/>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Βαθμός προστασίας</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lang w:val="en-US"/>
                    </w:rPr>
                  </w:pPr>
                  <w:r w:rsidRPr="00697870">
                    <w:rPr>
                      <w:rFonts w:cs="Arial"/>
                      <w:color w:val="000000" w:themeColor="text1"/>
                      <w:sz w:val="22"/>
                      <w:szCs w:val="22"/>
                      <w:lang w:val="en-US"/>
                    </w:rPr>
                    <w:t>IP20</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313"/>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Τρόπος ψύξης</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Φυσική ροή αέρα</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313"/>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Υλικό περιέλιξης </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 xml:space="preserve">Σύρμα εμαγιέ αλουμινίου </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455"/>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Μέγιστη θερμοκρασία περιβάλλοντος </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lang w:val="en-US"/>
                    </w:rPr>
                  </w:pPr>
                  <w:r w:rsidRPr="00697870">
                    <w:rPr>
                      <w:rFonts w:cs="Arial"/>
                      <w:color w:val="000000" w:themeColor="text1"/>
                      <w:sz w:val="22"/>
                      <w:szCs w:val="22"/>
                      <w:lang w:val="en-US"/>
                    </w:rPr>
                    <w:t>40°C</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251"/>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Τύπος </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Ξηρός</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300"/>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 xml:space="preserve">Ενδεικτικές Διαστάσεις  </w:t>
                  </w:r>
                  <w:proofErr w:type="spellStart"/>
                  <w:r w:rsidRPr="00697870">
                    <w:rPr>
                      <w:rFonts w:cs="Arial"/>
                      <w:color w:val="000000" w:themeColor="text1"/>
                      <w:sz w:val="22"/>
                      <w:szCs w:val="22"/>
                    </w:rPr>
                    <w:t>ΠxΜxY</w:t>
                  </w:r>
                  <w:proofErr w:type="spellEnd"/>
                  <w:r w:rsidRPr="00697870">
                    <w:rPr>
                      <w:rFonts w:cs="Arial"/>
                      <w:color w:val="000000" w:themeColor="text1"/>
                      <w:sz w:val="22"/>
                      <w:szCs w:val="22"/>
                    </w:rPr>
                    <w:t xml:space="preserve">  (mm)</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 xml:space="preserve">457 </w:t>
                  </w:r>
                  <w:r w:rsidRPr="00697870">
                    <w:rPr>
                      <w:rFonts w:cs="Arial"/>
                      <w:color w:val="000000" w:themeColor="text1"/>
                      <w:sz w:val="22"/>
                      <w:szCs w:val="22"/>
                      <w:lang w:val="en-US"/>
                    </w:rPr>
                    <w:t xml:space="preserve">x </w:t>
                  </w:r>
                  <w:r w:rsidRPr="00697870">
                    <w:rPr>
                      <w:rFonts w:cs="Arial"/>
                      <w:color w:val="000000" w:themeColor="text1"/>
                      <w:sz w:val="22"/>
                      <w:szCs w:val="22"/>
                    </w:rPr>
                    <w:t>700 x</w:t>
                  </w:r>
                  <w:r w:rsidRPr="00697870">
                    <w:rPr>
                      <w:rFonts w:cs="Arial"/>
                      <w:color w:val="000000" w:themeColor="text1"/>
                      <w:sz w:val="22"/>
                      <w:szCs w:val="22"/>
                      <w:lang w:val="en-US"/>
                    </w:rPr>
                    <w:t xml:space="preserve"> </w:t>
                  </w:r>
                  <w:r w:rsidRPr="00697870">
                    <w:rPr>
                      <w:rFonts w:cs="Arial"/>
                      <w:color w:val="000000" w:themeColor="text1"/>
                      <w:sz w:val="22"/>
                      <w:szCs w:val="22"/>
                    </w:rPr>
                    <w:t>768</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r w:rsidR="00545BF3" w:rsidRPr="00697870" w:rsidTr="00635BC6">
              <w:trPr>
                <w:trHeight w:val="329"/>
              </w:trPr>
              <w:tc>
                <w:tcPr>
                  <w:tcW w:w="2376" w:type="dxa"/>
                  <w:tcBorders>
                    <w:top w:val="single" w:sz="4" w:space="0" w:color="auto"/>
                    <w:left w:val="single" w:sz="4" w:space="0" w:color="auto"/>
                    <w:bottom w:val="single" w:sz="4" w:space="0" w:color="auto"/>
                    <w:right w:val="single" w:sz="4" w:space="0" w:color="auto"/>
                  </w:tcBorders>
                  <w:noWrap/>
                  <w:vAlign w:val="center"/>
                </w:tcPr>
                <w:p w:rsidR="00545BF3" w:rsidRPr="00697870" w:rsidRDefault="00545BF3" w:rsidP="00635BC6">
                  <w:pPr>
                    <w:rPr>
                      <w:rFonts w:cs="Arial"/>
                      <w:color w:val="000000" w:themeColor="text1"/>
                      <w:sz w:val="22"/>
                      <w:szCs w:val="22"/>
                    </w:rPr>
                  </w:pPr>
                  <w:r w:rsidRPr="00697870">
                    <w:rPr>
                      <w:rFonts w:cs="Arial"/>
                      <w:color w:val="000000" w:themeColor="text1"/>
                      <w:sz w:val="22"/>
                      <w:szCs w:val="22"/>
                    </w:rPr>
                    <w:t>Κανόνες σχεδίασης</w:t>
                  </w:r>
                </w:p>
              </w:tc>
              <w:tc>
                <w:tcPr>
                  <w:tcW w:w="3502" w:type="dxa"/>
                  <w:tcBorders>
                    <w:top w:val="single" w:sz="4" w:space="0" w:color="auto"/>
                    <w:left w:val="nil"/>
                    <w:bottom w:val="single" w:sz="4" w:space="0" w:color="auto"/>
                    <w:right w:val="single" w:sz="4" w:space="0" w:color="auto"/>
                  </w:tcBorders>
                  <w:noWrap/>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ΕΝ 60076-1 / IEC 60076-1</w:t>
                  </w:r>
                </w:p>
              </w:tc>
              <w:tc>
                <w:tcPr>
                  <w:tcW w:w="1197" w:type="dxa"/>
                  <w:tcBorders>
                    <w:top w:val="single" w:sz="4" w:space="0" w:color="auto"/>
                    <w:left w:val="nil"/>
                    <w:bottom w:val="single" w:sz="4" w:space="0" w:color="auto"/>
                    <w:right w:val="single" w:sz="4" w:space="0" w:color="auto"/>
                  </w:tcBorders>
                  <w:vAlign w:val="center"/>
                </w:tcPr>
                <w:p w:rsidR="00545BF3" w:rsidRPr="00697870" w:rsidRDefault="00545BF3" w:rsidP="00635BC6">
                  <w:pPr>
                    <w:jc w:val="center"/>
                    <w:rPr>
                      <w:rFonts w:cs="Arial"/>
                      <w:color w:val="000000" w:themeColor="text1"/>
                      <w:sz w:val="22"/>
                      <w:szCs w:val="22"/>
                    </w:rPr>
                  </w:pPr>
                  <w:r w:rsidRPr="00697870">
                    <w:rPr>
                      <w:rFonts w:cs="Arial"/>
                      <w:color w:val="000000" w:themeColor="text1"/>
                      <w:sz w:val="22"/>
                      <w:szCs w:val="22"/>
                    </w:rPr>
                    <w:t>ΝΑΙ</w:t>
                  </w:r>
                </w:p>
              </w:tc>
              <w:tc>
                <w:tcPr>
                  <w:tcW w:w="1475" w:type="dxa"/>
                  <w:tcBorders>
                    <w:top w:val="single" w:sz="4" w:space="0" w:color="auto"/>
                    <w:left w:val="nil"/>
                    <w:bottom w:val="single" w:sz="4" w:space="0" w:color="auto"/>
                    <w:right w:val="single" w:sz="4" w:space="0" w:color="auto"/>
                  </w:tcBorders>
                </w:tcPr>
                <w:p w:rsidR="00545BF3" w:rsidRPr="00697870" w:rsidRDefault="00545BF3" w:rsidP="00635BC6">
                  <w:pPr>
                    <w:jc w:val="center"/>
                    <w:rPr>
                      <w:rFonts w:cs="Arial"/>
                      <w:color w:val="000000" w:themeColor="text1"/>
                      <w:sz w:val="22"/>
                      <w:szCs w:val="22"/>
                    </w:rPr>
                  </w:pPr>
                </w:p>
              </w:tc>
            </w:tr>
          </w:tbl>
          <w:p w:rsidR="00697870" w:rsidRPr="00697870" w:rsidRDefault="00697870" w:rsidP="00545BF3">
            <w:pPr>
              <w:rPr>
                <w:rFonts w:cs="Arial"/>
                <w:b/>
                <w:color w:val="000000" w:themeColor="text1"/>
                <w:sz w:val="22"/>
                <w:szCs w:val="22"/>
                <w:u w:val="single"/>
              </w:rPr>
            </w:pPr>
          </w:p>
        </w:tc>
        <w:tc>
          <w:tcPr>
            <w:tcW w:w="0" w:type="auto"/>
            <w:shd w:val="clear" w:color="auto" w:fill="auto"/>
            <w:vAlign w:val="center"/>
          </w:tcPr>
          <w:p w:rsidR="00697870" w:rsidRDefault="0069787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697870" w:rsidRPr="004231EB" w:rsidRDefault="00697870" w:rsidP="009645E4">
            <w:pPr>
              <w:rPr>
                <w:rFonts w:cs="Arial"/>
                <w:iCs/>
                <w:color w:val="000000"/>
                <w:sz w:val="22"/>
                <w:szCs w:val="22"/>
              </w:rPr>
            </w:pPr>
          </w:p>
        </w:tc>
        <w:tc>
          <w:tcPr>
            <w:tcW w:w="0" w:type="auto"/>
            <w:shd w:val="clear" w:color="auto" w:fill="auto"/>
            <w:vAlign w:val="bottom"/>
          </w:tcPr>
          <w:p w:rsidR="00697870" w:rsidRPr="004231EB" w:rsidRDefault="00697870" w:rsidP="009645E4">
            <w:pPr>
              <w:rPr>
                <w:rFonts w:cs="Arial"/>
                <w:iCs/>
                <w:color w:val="000000"/>
                <w:sz w:val="22"/>
                <w:szCs w:val="22"/>
              </w:rPr>
            </w:pPr>
          </w:p>
        </w:tc>
      </w:tr>
      <w:tr w:rsidR="00697870" w:rsidRPr="004231EB" w:rsidTr="009645E4">
        <w:trPr>
          <w:trHeight w:val="479"/>
        </w:trPr>
        <w:tc>
          <w:tcPr>
            <w:tcW w:w="0" w:type="auto"/>
            <w:shd w:val="clear" w:color="auto" w:fill="auto"/>
            <w:vAlign w:val="center"/>
          </w:tcPr>
          <w:p w:rsidR="00697870" w:rsidRDefault="00697870" w:rsidP="009645E4">
            <w:pPr>
              <w:rPr>
                <w:rFonts w:cs="Arial"/>
                <w:iCs/>
                <w:color w:val="000000"/>
                <w:sz w:val="22"/>
                <w:szCs w:val="22"/>
              </w:rPr>
            </w:pPr>
            <w:r>
              <w:rPr>
                <w:rFonts w:cs="Arial"/>
                <w:iCs/>
                <w:color w:val="000000"/>
                <w:sz w:val="22"/>
                <w:szCs w:val="22"/>
              </w:rPr>
              <w:lastRenderedPageBreak/>
              <w:t>5</w:t>
            </w:r>
          </w:p>
        </w:tc>
        <w:tc>
          <w:tcPr>
            <w:tcW w:w="0" w:type="auto"/>
            <w:shd w:val="clear" w:color="auto" w:fill="auto"/>
            <w:vAlign w:val="center"/>
          </w:tcPr>
          <w:p w:rsidR="00545BF3" w:rsidRPr="00697870" w:rsidRDefault="00545BF3" w:rsidP="00545BF3">
            <w:pPr>
              <w:jc w:val="both"/>
              <w:rPr>
                <w:rFonts w:cs="Arial"/>
                <w:b/>
                <w:bCs/>
                <w:sz w:val="22"/>
                <w:szCs w:val="22"/>
              </w:rPr>
            </w:pPr>
            <w:r w:rsidRPr="00697870">
              <w:rPr>
                <w:rFonts w:cs="Arial"/>
                <w:b/>
                <w:bCs/>
                <w:sz w:val="22"/>
                <w:szCs w:val="22"/>
              </w:rPr>
              <w:t>5. ΓΕΝΙΚΕΣ ΑΠΑΙΤΗΣΕΙΣ</w:t>
            </w:r>
          </w:p>
          <w:p w:rsidR="00545BF3" w:rsidRPr="00697870" w:rsidRDefault="00545BF3" w:rsidP="00545BF3">
            <w:pPr>
              <w:spacing w:after="120"/>
              <w:jc w:val="both"/>
              <w:rPr>
                <w:rFonts w:cs="Arial"/>
                <w:b/>
                <w:bCs/>
                <w:sz w:val="22"/>
                <w:szCs w:val="22"/>
              </w:rPr>
            </w:pPr>
            <w:r w:rsidRPr="00697870">
              <w:rPr>
                <w:rFonts w:cs="Arial"/>
                <w:b/>
                <w:bCs/>
                <w:sz w:val="22"/>
                <w:szCs w:val="22"/>
              </w:rPr>
              <w:t>5.1    Έγγραφα</w:t>
            </w:r>
          </w:p>
          <w:p w:rsidR="00545BF3" w:rsidRPr="00697870" w:rsidRDefault="00545BF3" w:rsidP="00545BF3">
            <w:pPr>
              <w:jc w:val="both"/>
              <w:rPr>
                <w:rFonts w:cs="Arial"/>
                <w:sz w:val="22"/>
                <w:szCs w:val="22"/>
              </w:rPr>
            </w:pPr>
            <w:r w:rsidRPr="00697870">
              <w:rPr>
                <w:rFonts w:cs="Arial"/>
                <w:sz w:val="22"/>
                <w:szCs w:val="22"/>
              </w:rPr>
              <w:t>Όλα τα τεχνικά εγχειρίδια του προμηθευτή, πιο συγκεκριμένα τα εγχειρίδια εγκατάστασης, χρήσης και συντήρησης θα είναι στην Αγγλική ή στην Ελληνική Γλώσσα σε δύο αντίτυπα.</w:t>
            </w:r>
          </w:p>
          <w:p w:rsidR="00545BF3" w:rsidRPr="00697870" w:rsidRDefault="00545BF3" w:rsidP="00545BF3">
            <w:pPr>
              <w:jc w:val="both"/>
              <w:rPr>
                <w:rFonts w:cs="Arial"/>
                <w:sz w:val="22"/>
                <w:szCs w:val="22"/>
              </w:rPr>
            </w:pPr>
          </w:p>
          <w:p w:rsidR="00545BF3" w:rsidRPr="00697870" w:rsidRDefault="00545BF3" w:rsidP="00545BF3">
            <w:pPr>
              <w:spacing w:after="120"/>
              <w:jc w:val="both"/>
              <w:rPr>
                <w:rFonts w:cs="Arial"/>
                <w:b/>
                <w:bCs/>
                <w:sz w:val="22"/>
                <w:szCs w:val="22"/>
              </w:rPr>
            </w:pPr>
            <w:r w:rsidRPr="00697870">
              <w:rPr>
                <w:rFonts w:cs="Arial"/>
                <w:b/>
                <w:bCs/>
                <w:sz w:val="22"/>
                <w:szCs w:val="22"/>
              </w:rPr>
              <w:t xml:space="preserve">5.2 </w:t>
            </w:r>
            <w:r w:rsidRPr="00697870">
              <w:rPr>
                <w:rFonts w:cs="Arial"/>
                <w:b/>
                <w:bCs/>
                <w:sz w:val="22"/>
                <w:szCs w:val="22"/>
              </w:rPr>
              <w:tab/>
              <w:t>Ανταλλακτικά</w:t>
            </w:r>
          </w:p>
          <w:p w:rsidR="00545BF3" w:rsidRPr="00697870" w:rsidRDefault="00545BF3" w:rsidP="00545BF3">
            <w:pPr>
              <w:jc w:val="both"/>
              <w:rPr>
                <w:rFonts w:cs="Arial"/>
                <w:sz w:val="22"/>
                <w:szCs w:val="22"/>
              </w:rPr>
            </w:pPr>
            <w:r w:rsidRPr="00697870">
              <w:rPr>
                <w:rFonts w:cs="Arial"/>
                <w:sz w:val="22"/>
                <w:szCs w:val="22"/>
              </w:rPr>
              <w:t>Η προσφορά του προμηθευτή θα συνοδεύεται από βεβαίωση του Κατασκευαστή για 10ετή διαθεσιμότητα ανταλλακτικών.</w:t>
            </w:r>
          </w:p>
          <w:p w:rsidR="00545BF3" w:rsidRPr="00697870" w:rsidRDefault="00545BF3" w:rsidP="00545BF3">
            <w:pPr>
              <w:jc w:val="both"/>
              <w:rPr>
                <w:rFonts w:cs="Arial"/>
                <w:sz w:val="22"/>
                <w:szCs w:val="22"/>
              </w:rPr>
            </w:pPr>
          </w:p>
          <w:p w:rsidR="00545BF3" w:rsidRPr="00697870" w:rsidRDefault="00545BF3" w:rsidP="00545BF3">
            <w:pPr>
              <w:spacing w:after="120"/>
              <w:jc w:val="both"/>
              <w:rPr>
                <w:rFonts w:cs="Arial"/>
                <w:b/>
                <w:bCs/>
                <w:sz w:val="22"/>
                <w:szCs w:val="22"/>
              </w:rPr>
            </w:pPr>
            <w:r w:rsidRPr="00697870">
              <w:rPr>
                <w:rFonts w:cs="Arial"/>
                <w:b/>
                <w:bCs/>
                <w:sz w:val="22"/>
                <w:szCs w:val="22"/>
              </w:rPr>
              <w:t xml:space="preserve">5.3 </w:t>
            </w:r>
            <w:r w:rsidRPr="00697870">
              <w:rPr>
                <w:rFonts w:cs="Arial"/>
                <w:b/>
                <w:bCs/>
                <w:sz w:val="22"/>
                <w:szCs w:val="22"/>
              </w:rPr>
              <w:tab/>
              <w:t>Συσκευασία</w:t>
            </w:r>
          </w:p>
          <w:p w:rsidR="00545BF3" w:rsidRPr="00697870" w:rsidRDefault="00545BF3" w:rsidP="00545BF3">
            <w:pPr>
              <w:jc w:val="both"/>
              <w:rPr>
                <w:rFonts w:cs="Arial"/>
                <w:sz w:val="22"/>
                <w:szCs w:val="22"/>
              </w:rPr>
            </w:pPr>
            <w:r w:rsidRPr="00697870">
              <w:rPr>
                <w:rFonts w:cs="Arial"/>
                <w:sz w:val="22"/>
                <w:szCs w:val="22"/>
              </w:rPr>
              <w:t>Ο προμηθευτής πρέπει να εξασφαλίσει ότι ο εξοπλισμός θα είναι κατάλληλα συσκευασμένος.</w:t>
            </w:r>
          </w:p>
          <w:p w:rsidR="00545BF3" w:rsidRPr="00697870" w:rsidRDefault="00545BF3" w:rsidP="00545BF3">
            <w:pPr>
              <w:jc w:val="both"/>
              <w:rPr>
                <w:rFonts w:cs="Arial"/>
                <w:sz w:val="22"/>
                <w:szCs w:val="22"/>
              </w:rPr>
            </w:pPr>
          </w:p>
          <w:p w:rsidR="00545BF3" w:rsidRPr="00697870" w:rsidRDefault="00545BF3" w:rsidP="00545BF3">
            <w:pPr>
              <w:jc w:val="both"/>
              <w:rPr>
                <w:rFonts w:cs="Arial"/>
                <w:sz w:val="22"/>
                <w:szCs w:val="22"/>
              </w:rPr>
            </w:pPr>
          </w:p>
          <w:p w:rsidR="00545BF3" w:rsidRPr="00697870" w:rsidRDefault="00545BF3" w:rsidP="00545BF3">
            <w:pPr>
              <w:jc w:val="both"/>
              <w:rPr>
                <w:rFonts w:cs="Arial"/>
                <w:sz w:val="22"/>
                <w:szCs w:val="22"/>
              </w:rPr>
            </w:pPr>
          </w:p>
          <w:p w:rsidR="00545BF3" w:rsidRPr="00697870" w:rsidRDefault="00545BF3" w:rsidP="00545BF3">
            <w:pPr>
              <w:spacing w:after="120"/>
              <w:jc w:val="both"/>
              <w:rPr>
                <w:rFonts w:cs="Arial"/>
                <w:b/>
                <w:bCs/>
                <w:sz w:val="22"/>
                <w:szCs w:val="22"/>
              </w:rPr>
            </w:pPr>
            <w:r w:rsidRPr="00697870">
              <w:rPr>
                <w:rFonts w:cs="Arial"/>
                <w:b/>
                <w:bCs/>
                <w:sz w:val="22"/>
                <w:szCs w:val="22"/>
              </w:rPr>
              <w:t xml:space="preserve">5.4 </w:t>
            </w:r>
            <w:r w:rsidRPr="00697870">
              <w:rPr>
                <w:rFonts w:cs="Arial"/>
                <w:b/>
                <w:bCs/>
                <w:sz w:val="22"/>
                <w:szCs w:val="22"/>
              </w:rPr>
              <w:tab/>
            </w:r>
            <w:proofErr w:type="spellStart"/>
            <w:r w:rsidRPr="00697870">
              <w:rPr>
                <w:rFonts w:cs="Arial"/>
                <w:b/>
                <w:bCs/>
                <w:sz w:val="22"/>
                <w:szCs w:val="22"/>
              </w:rPr>
              <w:t>Commissioning</w:t>
            </w:r>
            <w:proofErr w:type="spellEnd"/>
          </w:p>
          <w:p w:rsidR="00545BF3" w:rsidRPr="00697870" w:rsidRDefault="00545BF3" w:rsidP="00545BF3">
            <w:pPr>
              <w:jc w:val="both"/>
              <w:rPr>
                <w:rFonts w:cs="Arial"/>
                <w:sz w:val="22"/>
                <w:szCs w:val="22"/>
              </w:rPr>
            </w:pPr>
            <w:r w:rsidRPr="00697870">
              <w:rPr>
                <w:rFonts w:cs="Arial"/>
                <w:sz w:val="22"/>
                <w:szCs w:val="22"/>
              </w:rPr>
              <w:lastRenderedPageBreak/>
              <w:t>Ο προμηθευτής θα είναι υπεύθυνος για την σύνδεση και εγκατάσταση του νέου μηχανήματος, των νέων συσσωρευτών και την εκκίνηση του UPS. Θα διαθέτει το κατάλληλα εκπαιδευμένο τεχνικό προσωπικό από τον κατασκευαστή, για αυτές τις εργασίες.</w:t>
            </w:r>
          </w:p>
          <w:p w:rsidR="00545BF3" w:rsidRPr="00697870" w:rsidRDefault="00545BF3" w:rsidP="00545BF3">
            <w:pPr>
              <w:jc w:val="both"/>
              <w:rPr>
                <w:rFonts w:cs="Arial"/>
                <w:sz w:val="22"/>
                <w:szCs w:val="22"/>
              </w:rPr>
            </w:pPr>
            <w:r w:rsidRPr="00697870">
              <w:rPr>
                <w:rFonts w:cs="Arial"/>
                <w:sz w:val="22"/>
                <w:szCs w:val="22"/>
              </w:rPr>
              <w:t>Αποσύνδεση του παλαιού UPS και εφόσον επιθυμεί το Νοσοκομείο  παραλαβή του προς ανακύκλωση από αναγνωρισμένο φορέα. Στην περίπτωση αυτή παρέχεται η</w:t>
            </w:r>
          </w:p>
          <w:p w:rsidR="00545BF3" w:rsidRPr="00697870" w:rsidRDefault="00545BF3" w:rsidP="00545BF3">
            <w:pPr>
              <w:jc w:val="both"/>
              <w:rPr>
                <w:rFonts w:cs="Arial"/>
                <w:sz w:val="22"/>
                <w:szCs w:val="22"/>
              </w:rPr>
            </w:pPr>
            <w:r w:rsidRPr="00697870">
              <w:rPr>
                <w:rFonts w:cs="Arial"/>
                <w:sz w:val="22"/>
                <w:szCs w:val="22"/>
              </w:rPr>
              <w:t>σχετική βεβαίωση.</w:t>
            </w:r>
          </w:p>
          <w:p w:rsidR="00545BF3" w:rsidRPr="00697870" w:rsidRDefault="00545BF3" w:rsidP="00545BF3">
            <w:pPr>
              <w:jc w:val="both"/>
              <w:rPr>
                <w:rFonts w:cs="Arial"/>
                <w:sz w:val="22"/>
                <w:szCs w:val="22"/>
              </w:rPr>
            </w:pPr>
            <w:r w:rsidRPr="00697870">
              <w:rPr>
                <w:rFonts w:cs="Arial"/>
                <w:sz w:val="22"/>
                <w:szCs w:val="22"/>
              </w:rPr>
              <w:t>Σύνδεση του νέου εξοπλισμού στην υφιστάμενη ηλεκτρολογική υποδομή AC</w:t>
            </w:r>
          </w:p>
          <w:p w:rsidR="00545BF3" w:rsidRPr="00697870" w:rsidRDefault="00545BF3" w:rsidP="00545BF3">
            <w:pPr>
              <w:jc w:val="both"/>
              <w:rPr>
                <w:rFonts w:cs="Arial"/>
                <w:sz w:val="22"/>
                <w:szCs w:val="22"/>
              </w:rPr>
            </w:pPr>
            <w:r w:rsidRPr="00697870">
              <w:rPr>
                <w:rFonts w:cs="Arial"/>
                <w:sz w:val="22"/>
                <w:szCs w:val="22"/>
              </w:rPr>
              <w:t>Μετατροπή της υφιστάμενης υποδομής DC  με προσθήκη καλωδίου μεσαίας λήψης</w:t>
            </w:r>
          </w:p>
          <w:p w:rsidR="00545BF3" w:rsidRPr="00697870" w:rsidRDefault="00545BF3" w:rsidP="00545BF3">
            <w:pPr>
              <w:jc w:val="both"/>
              <w:rPr>
                <w:rFonts w:cs="Arial"/>
                <w:sz w:val="22"/>
                <w:szCs w:val="22"/>
              </w:rPr>
            </w:pPr>
            <w:r w:rsidRPr="00697870">
              <w:rPr>
                <w:rFonts w:cs="Arial"/>
                <w:sz w:val="22"/>
                <w:szCs w:val="22"/>
              </w:rPr>
              <w:t>και ασφάλιση αυτού εφόσον απαιτείται .</w:t>
            </w:r>
          </w:p>
          <w:p w:rsidR="00545BF3" w:rsidRPr="00697870" w:rsidRDefault="00545BF3" w:rsidP="00545BF3">
            <w:pPr>
              <w:jc w:val="both"/>
              <w:rPr>
                <w:rFonts w:cs="Arial"/>
                <w:sz w:val="22"/>
                <w:szCs w:val="22"/>
              </w:rPr>
            </w:pPr>
            <w:r w:rsidRPr="00697870">
              <w:rPr>
                <w:rFonts w:cs="Arial"/>
                <w:sz w:val="22"/>
                <w:szCs w:val="22"/>
              </w:rPr>
              <w:t>Ο αντιπρόσωπος θα είναι πιστοποιημένος με ISO9001, ISO14001, ISO45001 και ISO37001.</w:t>
            </w:r>
          </w:p>
          <w:p w:rsidR="00545BF3" w:rsidRPr="00697870" w:rsidRDefault="00545BF3" w:rsidP="00545BF3">
            <w:pPr>
              <w:jc w:val="both"/>
              <w:rPr>
                <w:rFonts w:cs="Arial"/>
                <w:sz w:val="22"/>
                <w:szCs w:val="22"/>
              </w:rPr>
            </w:pPr>
            <w:r w:rsidRPr="00697870">
              <w:rPr>
                <w:rFonts w:cs="Arial"/>
                <w:sz w:val="22"/>
                <w:szCs w:val="22"/>
              </w:rPr>
              <w:t xml:space="preserve">Επιπλέον, ο προμηθευτής είναι υποχρεωμένος να εκπαιδεύσει το τεχνικό προσωπικό της υπηρεσίας για την ασφαλή λειτουργία του U.P.S. και την συντήρηση του. </w:t>
            </w:r>
          </w:p>
          <w:p w:rsidR="00545BF3" w:rsidRPr="00697870" w:rsidRDefault="00545BF3" w:rsidP="00545BF3">
            <w:pPr>
              <w:jc w:val="both"/>
              <w:rPr>
                <w:rFonts w:cs="Arial"/>
                <w:sz w:val="22"/>
                <w:szCs w:val="22"/>
              </w:rPr>
            </w:pPr>
          </w:p>
          <w:p w:rsidR="00545BF3" w:rsidRPr="00697870" w:rsidRDefault="00545BF3" w:rsidP="00545BF3">
            <w:pPr>
              <w:spacing w:after="120"/>
              <w:jc w:val="both"/>
              <w:rPr>
                <w:rFonts w:cs="Arial"/>
                <w:b/>
                <w:bCs/>
                <w:sz w:val="22"/>
                <w:szCs w:val="22"/>
              </w:rPr>
            </w:pPr>
            <w:r w:rsidRPr="00697870">
              <w:rPr>
                <w:rFonts w:cs="Arial"/>
                <w:b/>
                <w:bCs/>
                <w:sz w:val="22"/>
                <w:szCs w:val="22"/>
              </w:rPr>
              <w:t xml:space="preserve">5.5 </w:t>
            </w:r>
            <w:r w:rsidRPr="00697870">
              <w:rPr>
                <w:rFonts w:cs="Arial"/>
                <w:b/>
                <w:bCs/>
                <w:sz w:val="22"/>
                <w:szCs w:val="22"/>
              </w:rPr>
              <w:tab/>
              <w:t>Τεχνογνωσία</w:t>
            </w:r>
          </w:p>
          <w:p w:rsidR="00545BF3" w:rsidRPr="00697870" w:rsidRDefault="00545BF3" w:rsidP="00545BF3">
            <w:pPr>
              <w:jc w:val="both"/>
              <w:rPr>
                <w:rFonts w:cs="Arial"/>
                <w:color w:val="000000" w:themeColor="text1"/>
                <w:sz w:val="22"/>
                <w:szCs w:val="22"/>
              </w:rPr>
            </w:pPr>
            <w:r w:rsidRPr="00697870">
              <w:rPr>
                <w:rFonts w:cs="Arial"/>
                <w:color w:val="000000" w:themeColor="text1"/>
                <w:sz w:val="22"/>
                <w:szCs w:val="22"/>
              </w:rPr>
              <w:t xml:space="preserve">Η προσφέρουσα εταιρεία θα πρέπει να είναι εξουσιοδοτημένος αντιπρόσωπος του εργοστασίου κατασκευής για χρονικό διάστημα μεγαλύτερο των πέντε  (5) ετών. </w:t>
            </w:r>
          </w:p>
          <w:p w:rsidR="00545BF3" w:rsidRPr="00697870" w:rsidRDefault="00545BF3" w:rsidP="00545BF3">
            <w:pPr>
              <w:jc w:val="both"/>
              <w:rPr>
                <w:rFonts w:cs="Arial"/>
                <w:color w:val="000000" w:themeColor="text1"/>
                <w:sz w:val="22"/>
                <w:szCs w:val="22"/>
              </w:rPr>
            </w:pPr>
            <w:r w:rsidRPr="00697870">
              <w:rPr>
                <w:rFonts w:cs="Arial"/>
                <w:color w:val="000000" w:themeColor="text1"/>
                <w:sz w:val="22"/>
                <w:szCs w:val="22"/>
              </w:rPr>
              <w:t>Επιπλέον πρέπει να διαθέτει τεχνική εμπειρία και εκπαίδευση του τεχνικού προσωπικού ως προς την τεχνική υποστήριξη και συντήρηση για το συγκεκριμένο προσφερόμενο μοντέλο.</w:t>
            </w:r>
          </w:p>
          <w:p w:rsidR="00697870" w:rsidRPr="00545BF3" w:rsidRDefault="00545BF3" w:rsidP="00545BF3">
            <w:pPr>
              <w:jc w:val="both"/>
              <w:rPr>
                <w:rFonts w:cs="Arial"/>
                <w:color w:val="000000" w:themeColor="text1"/>
                <w:sz w:val="22"/>
                <w:szCs w:val="22"/>
              </w:rPr>
            </w:pPr>
            <w:r w:rsidRPr="00697870">
              <w:rPr>
                <w:rFonts w:cs="Arial"/>
                <w:color w:val="000000" w:themeColor="text1"/>
                <w:sz w:val="22"/>
                <w:szCs w:val="22"/>
              </w:rPr>
              <w:t>Τα ανωτέρω (αντιπροσώπευση και εκπαιδεύσεις τεχνικών), θα πρέπει να πιστοποιούνται από επίσημα έγγραφα του εργοστασίου, τα οποία θα κατατεθούν κατά την υποβολή της προσφοράς.</w:t>
            </w:r>
          </w:p>
        </w:tc>
        <w:tc>
          <w:tcPr>
            <w:tcW w:w="0" w:type="auto"/>
            <w:shd w:val="clear" w:color="auto" w:fill="auto"/>
            <w:vAlign w:val="center"/>
          </w:tcPr>
          <w:p w:rsidR="00697870" w:rsidRDefault="00697870"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697870" w:rsidRPr="004231EB" w:rsidRDefault="00697870" w:rsidP="009645E4">
            <w:pPr>
              <w:rPr>
                <w:rFonts w:cs="Arial"/>
                <w:iCs/>
                <w:color w:val="000000"/>
                <w:sz w:val="22"/>
                <w:szCs w:val="22"/>
              </w:rPr>
            </w:pPr>
          </w:p>
        </w:tc>
        <w:tc>
          <w:tcPr>
            <w:tcW w:w="0" w:type="auto"/>
            <w:shd w:val="clear" w:color="auto" w:fill="auto"/>
            <w:vAlign w:val="bottom"/>
          </w:tcPr>
          <w:p w:rsidR="00697870" w:rsidRPr="004231EB" w:rsidRDefault="00697870" w:rsidP="009645E4">
            <w:pPr>
              <w:rPr>
                <w:rFonts w:cs="Arial"/>
                <w:iCs/>
                <w:color w:val="000000"/>
                <w:sz w:val="22"/>
                <w:szCs w:val="22"/>
              </w:rPr>
            </w:pPr>
          </w:p>
        </w:tc>
      </w:tr>
      <w:tr w:rsidR="00545BF3" w:rsidRPr="004231EB" w:rsidTr="009645E4">
        <w:trPr>
          <w:trHeight w:val="479"/>
        </w:trPr>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lastRenderedPageBreak/>
              <w:t>6</w:t>
            </w:r>
          </w:p>
        </w:tc>
        <w:tc>
          <w:tcPr>
            <w:tcW w:w="0" w:type="auto"/>
            <w:shd w:val="clear" w:color="auto" w:fill="auto"/>
            <w:vAlign w:val="center"/>
          </w:tcPr>
          <w:p w:rsidR="00545BF3" w:rsidRPr="00697870" w:rsidRDefault="00545BF3" w:rsidP="00545BF3">
            <w:pPr>
              <w:spacing w:after="120"/>
              <w:jc w:val="both"/>
              <w:rPr>
                <w:rFonts w:cs="Arial"/>
                <w:b/>
                <w:bCs/>
                <w:sz w:val="22"/>
                <w:szCs w:val="22"/>
              </w:rPr>
            </w:pPr>
            <w:r w:rsidRPr="00697870">
              <w:rPr>
                <w:rFonts w:cs="Arial"/>
                <w:b/>
                <w:bCs/>
                <w:sz w:val="22"/>
                <w:szCs w:val="22"/>
              </w:rPr>
              <w:t xml:space="preserve">6. </w:t>
            </w:r>
            <w:r w:rsidRPr="00697870">
              <w:rPr>
                <w:rFonts w:cs="Arial"/>
                <w:b/>
                <w:bCs/>
                <w:sz w:val="22"/>
                <w:szCs w:val="22"/>
              </w:rPr>
              <w:tab/>
              <w:t>ΕΓΓΥΗΣΗ</w:t>
            </w:r>
          </w:p>
          <w:p w:rsidR="00545BF3" w:rsidRPr="00545BF3" w:rsidRDefault="00545BF3" w:rsidP="00545BF3">
            <w:pPr>
              <w:jc w:val="both"/>
              <w:rPr>
                <w:rFonts w:cs="Arial"/>
                <w:sz w:val="22"/>
                <w:szCs w:val="22"/>
              </w:rPr>
            </w:pPr>
            <w:r w:rsidRPr="00697870">
              <w:rPr>
                <w:rFonts w:cs="Arial"/>
                <w:sz w:val="22"/>
                <w:szCs w:val="22"/>
              </w:rPr>
              <w:t xml:space="preserve">Το σύνολο του προσφερόμενου εξοπλισμού (UPS και συσσωρευτές) θα καλύπτεται από 2ετή εγγύηση καλής λειτουργίας.  </w:t>
            </w:r>
          </w:p>
        </w:tc>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545BF3" w:rsidRPr="004231EB" w:rsidRDefault="00545BF3" w:rsidP="009645E4">
            <w:pPr>
              <w:rPr>
                <w:rFonts w:cs="Arial"/>
                <w:iCs/>
                <w:color w:val="000000"/>
                <w:sz w:val="22"/>
                <w:szCs w:val="22"/>
              </w:rPr>
            </w:pPr>
          </w:p>
        </w:tc>
        <w:tc>
          <w:tcPr>
            <w:tcW w:w="0" w:type="auto"/>
            <w:shd w:val="clear" w:color="auto" w:fill="auto"/>
            <w:vAlign w:val="bottom"/>
          </w:tcPr>
          <w:p w:rsidR="00545BF3" w:rsidRPr="004231EB" w:rsidRDefault="00545BF3" w:rsidP="009645E4">
            <w:pPr>
              <w:rPr>
                <w:rFonts w:cs="Arial"/>
                <w:iCs/>
                <w:color w:val="000000"/>
                <w:sz w:val="22"/>
                <w:szCs w:val="22"/>
              </w:rPr>
            </w:pPr>
          </w:p>
        </w:tc>
      </w:tr>
      <w:tr w:rsidR="00545BF3" w:rsidRPr="004231EB" w:rsidTr="009645E4">
        <w:trPr>
          <w:trHeight w:val="479"/>
        </w:trPr>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t>7</w:t>
            </w:r>
          </w:p>
        </w:tc>
        <w:tc>
          <w:tcPr>
            <w:tcW w:w="0" w:type="auto"/>
            <w:shd w:val="clear" w:color="auto" w:fill="auto"/>
            <w:vAlign w:val="center"/>
          </w:tcPr>
          <w:p w:rsidR="00545BF3" w:rsidRPr="00697870" w:rsidRDefault="00545BF3" w:rsidP="00545BF3">
            <w:pPr>
              <w:spacing w:after="120"/>
              <w:jc w:val="both"/>
              <w:rPr>
                <w:rFonts w:cs="Arial"/>
                <w:b/>
                <w:bCs/>
                <w:sz w:val="22"/>
                <w:szCs w:val="22"/>
              </w:rPr>
            </w:pPr>
            <w:r w:rsidRPr="00697870">
              <w:rPr>
                <w:rFonts w:cs="Arial"/>
                <w:b/>
                <w:bCs/>
                <w:sz w:val="22"/>
                <w:szCs w:val="22"/>
              </w:rPr>
              <w:t xml:space="preserve">7. </w:t>
            </w:r>
            <w:r w:rsidRPr="00697870">
              <w:rPr>
                <w:rFonts w:cs="Arial"/>
                <w:b/>
                <w:bCs/>
                <w:sz w:val="22"/>
                <w:szCs w:val="22"/>
              </w:rPr>
              <w:tab/>
              <w:t>ΣΥΝΤΗΡΗΣΗ</w:t>
            </w:r>
          </w:p>
          <w:p w:rsidR="00545BF3" w:rsidRPr="00697870" w:rsidRDefault="00545BF3" w:rsidP="00545BF3">
            <w:pPr>
              <w:jc w:val="both"/>
              <w:rPr>
                <w:rFonts w:cs="Arial"/>
                <w:b/>
                <w:bCs/>
                <w:sz w:val="22"/>
                <w:szCs w:val="22"/>
              </w:rPr>
            </w:pPr>
            <w:r w:rsidRPr="00697870">
              <w:rPr>
                <w:rFonts w:cs="Arial"/>
                <w:sz w:val="22"/>
                <w:szCs w:val="22"/>
              </w:rPr>
              <w:t xml:space="preserve">Ο προμηθευτής θα πρέπει να είναι σε θέση να προσφέρει προληπτικές και κατασταλτικές υπηρεσίες συντήρησης του UPS, μετά τη λήξη της εγγύησης. Θα κατατεθεί υπόδειγμα συμβολαίου συντήρησης, το οποίο θα περιλαμβάνει ανταπόκριση εντός 24 ωρών. </w:t>
            </w:r>
          </w:p>
        </w:tc>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545BF3" w:rsidRPr="004231EB" w:rsidRDefault="00545BF3" w:rsidP="009645E4">
            <w:pPr>
              <w:rPr>
                <w:rFonts w:cs="Arial"/>
                <w:iCs/>
                <w:color w:val="000000"/>
                <w:sz w:val="22"/>
                <w:szCs w:val="22"/>
              </w:rPr>
            </w:pPr>
          </w:p>
        </w:tc>
        <w:tc>
          <w:tcPr>
            <w:tcW w:w="0" w:type="auto"/>
            <w:shd w:val="clear" w:color="auto" w:fill="auto"/>
            <w:vAlign w:val="bottom"/>
          </w:tcPr>
          <w:p w:rsidR="00545BF3" w:rsidRPr="004231EB" w:rsidRDefault="00545BF3" w:rsidP="009645E4">
            <w:pPr>
              <w:rPr>
                <w:rFonts w:cs="Arial"/>
                <w:iCs/>
                <w:color w:val="000000"/>
                <w:sz w:val="22"/>
                <w:szCs w:val="22"/>
              </w:rPr>
            </w:pPr>
          </w:p>
        </w:tc>
      </w:tr>
      <w:tr w:rsidR="00545BF3" w:rsidRPr="004231EB" w:rsidTr="009645E4">
        <w:trPr>
          <w:trHeight w:val="479"/>
        </w:trPr>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t>8</w:t>
            </w:r>
          </w:p>
        </w:tc>
        <w:tc>
          <w:tcPr>
            <w:tcW w:w="0" w:type="auto"/>
            <w:shd w:val="clear" w:color="auto" w:fill="auto"/>
            <w:vAlign w:val="center"/>
          </w:tcPr>
          <w:p w:rsidR="00545BF3" w:rsidRPr="00697870" w:rsidRDefault="00545BF3" w:rsidP="00545BF3">
            <w:pPr>
              <w:jc w:val="both"/>
              <w:rPr>
                <w:rFonts w:cs="Arial"/>
                <w:sz w:val="22"/>
                <w:szCs w:val="22"/>
              </w:rPr>
            </w:pPr>
            <w:r w:rsidRPr="00697870">
              <w:rPr>
                <w:rFonts w:cs="Arial"/>
                <w:b/>
                <w:sz w:val="22"/>
                <w:szCs w:val="22"/>
              </w:rPr>
              <w:t>8</w:t>
            </w:r>
            <w:r>
              <w:rPr>
                <w:rFonts w:cs="Arial"/>
                <w:b/>
                <w:sz w:val="22"/>
                <w:szCs w:val="22"/>
              </w:rPr>
              <w:t>.</w:t>
            </w:r>
            <w:r w:rsidRPr="00697870">
              <w:rPr>
                <w:rFonts w:cs="Arial"/>
                <w:sz w:val="22"/>
                <w:szCs w:val="22"/>
              </w:rPr>
              <w:t xml:space="preserve">      </w:t>
            </w:r>
            <w:r w:rsidRPr="00697870">
              <w:rPr>
                <w:rFonts w:cs="Arial"/>
                <w:b/>
                <w:sz w:val="22"/>
                <w:szCs w:val="22"/>
              </w:rPr>
              <w:t>ΧΡΟΝΟΣ ΥΛΟΠΟΙΗΣΗΣ</w:t>
            </w:r>
            <w:r w:rsidRPr="00697870">
              <w:rPr>
                <w:rFonts w:cs="Arial"/>
                <w:sz w:val="22"/>
                <w:szCs w:val="22"/>
              </w:rPr>
              <w:t xml:space="preserve"> </w:t>
            </w:r>
          </w:p>
          <w:p w:rsidR="00545BF3" w:rsidRPr="00545BF3" w:rsidRDefault="00545BF3" w:rsidP="00545BF3">
            <w:pPr>
              <w:jc w:val="both"/>
              <w:rPr>
                <w:rFonts w:cs="Arial"/>
                <w:sz w:val="22"/>
                <w:szCs w:val="22"/>
              </w:rPr>
            </w:pPr>
            <w:r w:rsidRPr="00697870">
              <w:rPr>
                <w:rFonts w:cs="Arial"/>
                <w:sz w:val="22"/>
                <w:szCs w:val="22"/>
              </w:rPr>
              <w:t xml:space="preserve">  Έως τριάντα 30 ημέρες  για την προμήθεια και εγκατάσταση.  </w:t>
            </w:r>
          </w:p>
        </w:tc>
        <w:tc>
          <w:tcPr>
            <w:tcW w:w="0" w:type="auto"/>
            <w:shd w:val="clear" w:color="auto" w:fill="auto"/>
            <w:vAlign w:val="center"/>
          </w:tcPr>
          <w:p w:rsidR="00545BF3" w:rsidRDefault="00545BF3"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545BF3" w:rsidRPr="004231EB" w:rsidRDefault="00545BF3" w:rsidP="009645E4">
            <w:pPr>
              <w:rPr>
                <w:rFonts w:cs="Arial"/>
                <w:iCs/>
                <w:color w:val="000000"/>
                <w:sz w:val="22"/>
                <w:szCs w:val="22"/>
              </w:rPr>
            </w:pPr>
          </w:p>
        </w:tc>
        <w:tc>
          <w:tcPr>
            <w:tcW w:w="0" w:type="auto"/>
            <w:shd w:val="clear" w:color="auto" w:fill="auto"/>
            <w:vAlign w:val="bottom"/>
          </w:tcPr>
          <w:p w:rsidR="00545BF3" w:rsidRPr="004231EB" w:rsidRDefault="00545BF3" w:rsidP="009645E4">
            <w:pPr>
              <w:rPr>
                <w:rFonts w:cs="Arial"/>
                <w:iCs/>
                <w:color w:val="000000"/>
                <w:sz w:val="22"/>
                <w:szCs w:val="22"/>
              </w:rPr>
            </w:pPr>
          </w:p>
        </w:tc>
      </w:tr>
    </w:tbl>
    <w:p w:rsidR="000D5B43" w:rsidRPr="00545BF3" w:rsidRDefault="000D5B43" w:rsidP="009645E4">
      <w:pPr>
        <w:autoSpaceDE w:val="0"/>
        <w:autoSpaceDN w:val="0"/>
        <w:adjustRightInd w:val="0"/>
        <w:rPr>
          <w:rFonts w:cs="Arial"/>
          <w:color w:val="000000"/>
          <w:sz w:val="22"/>
          <w:szCs w:val="22"/>
        </w:rPr>
      </w:pPr>
    </w:p>
    <w:p w:rsidR="000D5B43" w:rsidRPr="00545BF3" w:rsidRDefault="000D5B43" w:rsidP="009645E4">
      <w:pPr>
        <w:autoSpaceDE w:val="0"/>
        <w:autoSpaceDN w:val="0"/>
        <w:adjustRightInd w:val="0"/>
        <w:rPr>
          <w:rFonts w:cs="Arial"/>
          <w:color w:val="000000"/>
          <w:sz w:val="22"/>
          <w:szCs w:val="22"/>
        </w:rPr>
      </w:pPr>
    </w:p>
    <w:p w:rsidR="009645E4" w:rsidRPr="004231EB" w:rsidRDefault="009645E4" w:rsidP="009645E4">
      <w:pPr>
        <w:autoSpaceDE w:val="0"/>
        <w:autoSpaceDN w:val="0"/>
        <w:adjustRightInd w:val="0"/>
        <w:rPr>
          <w:rFonts w:cs="Arial"/>
          <w:color w:val="000000"/>
          <w:sz w:val="22"/>
          <w:szCs w:val="22"/>
        </w:rPr>
      </w:pPr>
      <w:r w:rsidRPr="004231EB">
        <w:rPr>
          <w:rFonts w:cs="Arial"/>
          <w:color w:val="000000"/>
          <w:sz w:val="22"/>
          <w:szCs w:val="22"/>
        </w:rPr>
        <w:t xml:space="preserve">Τα αναγραφόμενα στον πίνακα συμμόρφωσης, </w:t>
      </w:r>
      <w:r w:rsidRPr="004231EB">
        <w:rPr>
          <w:rFonts w:cs="Arial"/>
          <w:b/>
          <w:bCs/>
          <w:color w:val="000000"/>
          <w:sz w:val="22"/>
          <w:szCs w:val="22"/>
        </w:rPr>
        <w:t xml:space="preserve">στον οποίο περιγράφεται αναλυτικά το προσφερόμενο είδος </w:t>
      </w:r>
      <w:r w:rsidRPr="004231EB">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231EB">
        <w:rPr>
          <w:rFonts w:cs="Arial"/>
          <w:color w:val="000000"/>
          <w:sz w:val="22"/>
          <w:szCs w:val="22"/>
        </w:rPr>
        <w:t>prospectus</w:t>
      </w:r>
      <w:proofErr w:type="spellEnd"/>
      <w:r w:rsidRPr="004231EB">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231EB">
        <w:rPr>
          <w:rFonts w:cs="Arial"/>
          <w:color w:val="000000"/>
          <w:sz w:val="22"/>
          <w:szCs w:val="22"/>
        </w:rPr>
        <w:t>κ.λ.π</w:t>
      </w:r>
      <w:proofErr w:type="spellEnd"/>
      <w:r w:rsidRPr="004231EB">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4231EB">
        <w:rPr>
          <w:rFonts w:cs="Arial"/>
          <w:color w:val="000000"/>
          <w:sz w:val="22"/>
          <w:szCs w:val="22"/>
        </w:rPr>
        <w:t>prospectus</w:t>
      </w:r>
      <w:proofErr w:type="spellEnd"/>
      <w:r w:rsidRPr="004231EB">
        <w:rPr>
          <w:rFonts w:cs="Arial"/>
          <w:color w:val="000000"/>
          <w:sz w:val="22"/>
          <w:szCs w:val="22"/>
        </w:rPr>
        <w:t xml:space="preserve"> θα αποκλείονται</w:t>
      </w:r>
      <w:r w:rsidRPr="004231EB">
        <w:rPr>
          <w:rFonts w:cs="Arial"/>
          <w:i/>
          <w:iCs/>
          <w:color w:val="000000"/>
          <w:sz w:val="22"/>
          <w:szCs w:val="22"/>
        </w:rPr>
        <w:t xml:space="preserve">. </w:t>
      </w:r>
    </w:p>
    <w:p w:rsidR="009645E4" w:rsidRPr="004231EB" w:rsidRDefault="009645E4" w:rsidP="009645E4">
      <w:pPr>
        <w:autoSpaceDE w:val="0"/>
        <w:autoSpaceDN w:val="0"/>
        <w:adjustRightInd w:val="0"/>
        <w:rPr>
          <w:rFonts w:cs="Arial"/>
          <w:color w:val="000000"/>
          <w:sz w:val="22"/>
          <w:szCs w:val="22"/>
        </w:rPr>
      </w:pPr>
    </w:p>
    <w:p w:rsidR="009645E4" w:rsidRPr="004231EB" w:rsidRDefault="009645E4" w:rsidP="009645E4">
      <w:pPr>
        <w:autoSpaceDE w:val="0"/>
        <w:autoSpaceDN w:val="0"/>
        <w:adjustRightInd w:val="0"/>
        <w:rPr>
          <w:rFonts w:cs="Arial"/>
          <w:color w:val="000000"/>
          <w:sz w:val="22"/>
          <w:szCs w:val="22"/>
        </w:rPr>
      </w:pPr>
      <w:r w:rsidRPr="004231EB">
        <w:rPr>
          <w:rFonts w:cs="Arial"/>
          <w:color w:val="000000"/>
          <w:sz w:val="22"/>
          <w:szCs w:val="22"/>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4231EB" w:rsidRDefault="009645E4" w:rsidP="009645E4">
      <w:pPr>
        <w:autoSpaceDE w:val="0"/>
        <w:autoSpaceDN w:val="0"/>
        <w:adjustRightInd w:val="0"/>
        <w:rPr>
          <w:rFonts w:cs="Arial"/>
          <w:b/>
          <w:bCs/>
          <w:color w:val="000000"/>
          <w:sz w:val="22"/>
          <w:szCs w:val="22"/>
        </w:rPr>
      </w:pPr>
    </w:p>
    <w:p w:rsidR="009645E4" w:rsidRPr="004231EB" w:rsidRDefault="009645E4" w:rsidP="009645E4">
      <w:pPr>
        <w:autoSpaceDE w:val="0"/>
        <w:autoSpaceDN w:val="0"/>
        <w:adjustRightInd w:val="0"/>
        <w:rPr>
          <w:rFonts w:cs="Arial"/>
          <w:color w:val="000000"/>
          <w:sz w:val="22"/>
          <w:szCs w:val="22"/>
        </w:rPr>
      </w:pPr>
      <w:r w:rsidRPr="004231EB">
        <w:rPr>
          <w:rFonts w:cs="Arial"/>
          <w:b/>
          <w:bCs/>
          <w:color w:val="000000"/>
          <w:sz w:val="22"/>
          <w:szCs w:val="22"/>
        </w:rPr>
        <w:t xml:space="preserve">1. </w:t>
      </w:r>
      <w:r w:rsidRPr="004231EB">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4231EB" w:rsidRDefault="009645E4" w:rsidP="009645E4">
      <w:pPr>
        <w:autoSpaceDE w:val="0"/>
        <w:autoSpaceDN w:val="0"/>
        <w:adjustRightInd w:val="0"/>
        <w:rPr>
          <w:rFonts w:cs="Arial"/>
          <w:color w:val="000000"/>
          <w:sz w:val="22"/>
          <w:szCs w:val="22"/>
        </w:rPr>
      </w:pPr>
      <w:r w:rsidRPr="004231EB">
        <w:rPr>
          <w:rFonts w:cs="Arial"/>
          <w:b/>
          <w:bCs/>
          <w:color w:val="000000"/>
          <w:sz w:val="22"/>
          <w:szCs w:val="22"/>
        </w:rPr>
        <w:t xml:space="preserve">2. </w:t>
      </w:r>
      <w:r w:rsidRPr="004231EB">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4231EB" w:rsidRDefault="009645E4" w:rsidP="009645E4">
      <w:pPr>
        <w:rPr>
          <w:rFonts w:cs="Arial"/>
          <w:b/>
          <w:bCs/>
          <w:sz w:val="22"/>
          <w:szCs w:val="22"/>
        </w:rPr>
      </w:pPr>
      <w:r w:rsidRPr="004231EB">
        <w:rPr>
          <w:rFonts w:cs="Arial"/>
          <w:b/>
          <w:bCs/>
          <w:color w:val="000000"/>
          <w:sz w:val="22"/>
          <w:szCs w:val="22"/>
        </w:rPr>
        <w:t xml:space="preserve">3. </w:t>
      </w:r>
      <w:r w:rsidRPr="004231EB">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231EB">
        <w:rPr>
          <w:rFonts w:cs="Arial"/>
          <w:b/>
          <w:bCs/>
          <w:sz w:val="22"/>
          <w:szCs w:val="22"/>
        </w:rPr>
        <w:t xml:space="preserve"> </w:t>
      </w:r>
    </w:p>
    <w:p w:rsidR="009645E4" w:rsidRPr="004231EB" w:rsidRDefault="009645E4" w:rsidP="009645E4">
      <w:pPr>
        <w:pStyle w:val="Default"/>
        <w:spacing w:after="120"/>
        <w:jc w:val="both"/>
        <w:rPr>
          <w:rFonts w:ascii="Arial" w:hAnsi="Arial" w:cs="Arial"/>
          <w:color w:val="auto"/>
          <w:sz w:val="22"/>
          <w:szCs w:val="22"/>
        </w:rPr>
      </w:pPr>
      <w:r w:rsidRPr="004231EB">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231EB">
        <w:rPr>
          <w:rFonts w:ascii="Arial" w:hAnsi="Arial" w:cs="Arial"/>
          <w:color w:val="auto"/>
          <w:sz w:val="22"/>
          <w:szCs w:val="22"/>
        </w:rPr>
        <w:t>κ.λ.π</w:t>
      </w:r>
      <w:proofErr w:type="spellEnd"/>
      <w:r w:rsidRPr="004231EB">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231EB">
        <w:rPr>
          <w:rFonts w:ascii="Arial" w:hAnsi="Arial" w:cs="Arial"/>
          <w:color w:val="auto"/>
          <w:sz w:val="22"/>
          <w:szCs w:val="22"/>
        </w:rPr>
        <w:t>Προδ</w:t>
      </w:r>
      <w:proofErr w:type="spellEnd"/>
      <w:r w:rsidRPr="004231EB">
        <w:rPr>
          <w:rFonts w:ascii="Arial" w:hAnsi="Arial" w:cs="Arial"/>
          <w:color w:val="auto"/>
          <w:sz w:val="22"/>
          <w:szCs w:val="22"/>
        </w:rPr>
        <w:t>. 4.18).</w:t>
      </w:r>
    </w:p>
    <w:p w:rsidR="005E0432" w:rsidRPr="004231EB" w:rsidRDefault="005E0432" w:rsidP="00122847">
      <w:pPr>
        <w:pStyle w:val="a3"/>
        <w:jc w:val="both"/>
        <w:rPr>
          <w:rFonts w:cs="Arial"/>
          <w:b/>
          <w:sz w:val="22"/>
          <w:szCs w:val="22"/>
        </w:rPr>
      </w:pPr>
    </w:p>
    <w:p w:rsidR="00472EC5" w:rsidRPr="004231EB" w:rsidRDefault="00472EC5" w:rsidP="00122847">
      <w:pPr>
        <w:pStyle w:val="a3"/>
        <w:jc w:val="both"/>
        <w:rPr>
          <w:rFonts w:cs="Arial"/>
          <w:b/>
          <w:sz w:val="22"/>
          <w:szCs w:val="22"/>
        </w:rPr>
      </w:pPr>
    </w:p>
    <w:p w:rsidR="00472EC5" w:rsidRPr="004231EB" w:rsidRDefault="00472EC5" w:rsidP="00472EC5">
      <w:pPr>
        <w:pStyle w:val="a3"/>
        <w:rPr>
          <w:rFonts w:cs="Arial"/>
          <w:b/>
          <w:sz w:val="22"/>
          <w:szCs w:val="22"/>
        </w:rPr>
      </w:pPr>
    </w:p>
    <w:p w:rsidR="009645E4" w:rsidRPr="004231EB" w:rsidRDefault="009645E4" w:rsidP="00472EC5">
      <w:pPr>
        <w:pStyle w:val="a3"/>
        <w:rPr>
          <w:rFonts w:cs="Arial"/>
          <w:b/>
          <w:sz w:val="22"/>
          <w:szCs w:val="22"/>
        </w:rPr>
      </w:pPr>
    </w:p>
    <w:p w:rsidR="008907ED" w:rsidRPr="004231EB" w:rsidRDefault="008907ED" w:rsidP="00472EC5">
      <w:pPr>
        <w:pStyle w:val="a3"/>
        <w:rPr>
          <w:rFonts w:cs="Arial"/>
          <w:b/>
          <w:sz w:val="22"/>
          <w:szCs w:val="22"/>
        </w:rPr>
      </w:pPr>
    </w:p>
    <w:p w:rsidR="008907ED" w:rsidRPr="004231EB" w:rsidRDefault="008907ED" w:rsidP="00472EC5">
      <w:pPr>
        <w:pStyle w:val="a3"/>
        <w:rPr>
          <w:rFonts w:cs="Arial"/>
          <w:b/>
          <w:sz w:val="22"/>
          <w:szCs w:val="22"/>
        </w:rPr>
      </w:pPr>
    </w:p>
    <w:p w:rsidR="008907ED" w:rsidRPr="004231EB" w:rsidRDefault="008907ED" w:rsidP="00472EC5">
      <w:pPr>
        <w:pStyle w:val="a3"/>
        <w:rPr>
          <w:rFonts w:cs="Arial"/>
          <w:b/>
          <w:sz w:val="22"/>
          <w:szCs w:val="22"/>
        </w:rPr>
      </w:pPr>
    </w:p>
    <w:p w:rsidR="008907ED" w:rsidRPr="004231EB" w:rsidRDefault="008907ED" w:rsidP="00472EC5">
      <w:pPr>
        <w:pStyle w:val="a3"/>
        <w:rPr>
          <w:rFonts w:cs="Arial"/>
          <w:b/>
          <w:sz w:val="22"/>
          <w:szCs w:val="22"/>
        </w:rPr>
      </w:pPr>
    </w:p>
    <w:p w:rsidR="008907ED" w:rsidRDefault="008907ED"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Default="00545BF3" w:rsidP="00472EC5">
      <w:pPr>
        <w:pStyle w:val="a3"/>
        <w:rPr>
          <w:rFonts w:cs="Arial"/>
          <w:b/>
          <w:sz w:val="22"/>
          <w:szCs w:val="22"/>
        </w:rPr>
      </w:pPr>
    </w:p>
    <w:p w:rsidR="00545BF3" w:rsidRPr="004231EB" w:rsidRDefault="00545BF3" w:rsidP="00472EC5">
      <w:pPr>
        <w:pStyle w:val="a3"/>
        <w:rPr>
          <w:rFonts w:cs="Arial"/>
          <w:b/>
          <w:sz w:val="22"/>
          <w:szCs w:val="22"/>
        </w:rPr>
      </w:pPr>
    </w:p>
    <w:p w:rsidR="008907ED" w:rsidRPr="004231EB" w:rsidRDefault="008907ED" w:rsidP="00472EC5">
      <w:pPr>
        <w:pStyle w:val="a3"/>
        <w:rPr>
          <w:rFonts w:cs="Arial"/>
          <w:b/>
          <w:sz w:val="22"/>
          <w:szCs w:val="22"/>
        </w:rPr>
      </w:pPr>
    </w:p>
    <w:p w:rsidR="000D5B43" w:rsidRDefault="000D5B43" w:rsidP="00472EC5">
      <w:pPr>
        <w:pStyle w:val="a3"/>
        <w:rPr>
          <w:rFonts w:cs="Arial"/>
          <w:b/>
          <w:sz w:val="22"/>
          <w:szCs w:val="22"/>
        </w:rPr>
      </w:pPr>
    </w:p>
    <w:p w:rsidR="004231EB" w:rsidRPr="004231EB" w:rsidRDefault="004231EB" w:rsidP="00472EC5">
      <w:pPr>
        <w:pStyle w:val="a3"/>
        <w:rPr>
          <w:rFonts w:cs="Arial"/>
          <w:b/>
          <w:sz w:val="22"/>
          <w:szCs w:val="22"/>
        </w:rPr>
      </w:pPr>
    </w:p>
    <w:p w:rsidR="000D5B43" w:rsidRPr="004231EB" w:rsidRDefault="000D5B43" w:rsidP="00472EC5">
      <w:pPr>
        <w:pStyle w:val="a3"/>
        <w:rPr>
          <w:rFonts w:cs="Arial"/>
          <w:b/>
          <w:sz w:val="22"/>
          <w:szCs w:val="22"/>
        </w:rPr>
      </w:pPr>
    </w:p>
    <w:p w:rsidR="00472EC5" w:rsidRPr="004231EB" w:rsidRDefault="00472EC5" w:rsidP="00472EC5">
      <w:pPr>
        <w:pStyle w:val="a3"/>
        <w:rPr>
          <w:rFonts w:cs="Arial"/>
          <w:sz w:val="22"/>
          <w:szCs w:val="22"/>
        </w:rPr>
      </w:pPr>
      <w:r w:rsidRPr="004231EB">
        <w:rPr>
          <w:rFonts w:cs="Arial"/>
          <w:b/>
          <w:bCs/>
          <w:sz w:val="22"/>
          <w:szCs w:val="22"/>
        </w:rPr>
        <w:lastRenderedPageBreak/>
        <w:t xml:space="preserve">           </w:t>
      </w:r>
      <w:r w:rsidRPr="004231EB">
        <w:rPr>
          <w:rFonts w:cs="Arial"/>
          <w:bCs/>
          <w:sz w:val="22"/>
          <w:szCs w:val="22"/>
        </w:rPr>
        <w:t xml:space="preserve">ΠΑΡΑΡΤΗΜΑ ΙΙ-ΥΠΟΔΕΙΓΜΑ ΟΙΚΟΝΟΜΙΚΗΣ ΠΡΟΣΦΟΡΑΣ </w:t>
      </w:r>
    </w:p>
    <w:p w:rsidR="00472EC5" w:rsidRPr="004231EB"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4231EB" w:rsidTr="00896627">
        <w:trPr>
          <w:trHeight w:val="1250"/>
          <w:jc w:val="center"/>
        </w:trPr>
        <w:tc>
          <w:tcPr>
            <w:tcW w:w="447"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Α/Α</w:t>
            </w:r>
          </w:p>
        </w:tc>
        <w:tc>
          <w:tcPr>
            <w:tcW w:w="1525" w:type="dxa"/>
            <w:shd w:val="clear" w:color="auto" w:fill="A6A6A6"/>
            <w:vAlign w:val="center"/>
          </w:tcPr>
          <w:p w:rsidR="00DE509B" w:rsidRPr="004231EB" w:rsidRDefault="00472EC5" w:rsidP="00472EC5">
            <w:pPr>
              <w:pStyle w:val="a3"/>
              <w:rPr>
                <w:rFonts w:cs="Arial"/>
                <w:bCs/>
                <w:sz w:val="22"/>
                <w:szCs w:val="22"/>
                <w:lang w:val="en-US"/>
              </w:rPr>
            </w:pPr>
            <w:r w:rsidRPr="004231EB">
              <w:rPr>
                <w:rFonts w:cs="Arial"/>
                <w:bCs/>
                <w:sz w:val="22"/>
                <w:szCs w:val="22"/>
              </w:rPr>
              <w:t xml:space="preserve">ΕΙΔΟΣ </w:t>
            </w:r>
          </w:p>
          <w:p w:rsidR="00472EC5" w:rsidRPr="004231EB" w:rsidRDefault="00DE509B" w:rsidP="00472EC5">
            <w:pPr>
              <w:pStyle w:val="a3"/>
              <w:rPr>
                <w:rFonts w:cs="Arial"/>
                <w:bCs/>
                <w:sz w:val="22"/>
                <w:szCs w:val="22"/>
              </w:rPr>
            </w:pPr>
            <w:r w:rsidRPr="004231EB">
              <w:rPr>
                <w:rFonts w:cs="Arial"/>
                <w:bCs/>
                <w:sz w:val="22"/>
                <w:szCs w:val="22"/>
              </w:rPr>
              <w:t xml:space="preserve">ΠΡΟΜΗΘΕΙΑΣ / </w:t>
            </w:r>
            <w:r w:rsidR="00472EC5" w:rsidRPr="004231EB">
              <w:rPr>
                <w:rFonts w:cs="Arial"/>
                <w:bCs/>
                <w:sz w:val="22"/>
                <w:szCs w:val="22"/>
              </w:rPr>
              <w:t xml:space="preserve">ΥΠΗΡΕΣΙΑΣ </w:t>
            </w:r>
          </w:p>
        </w:tc>
        <w:tc>
          <w:tcPr>
            <w:tcW w:w="1701"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 xml:space="preserve">ΠΕΡΙΓΡΑΦΗ </w:t>
            </w:r>
            <w:r w:rsidR="00DE509B" w:rsidRPr="004231EB">
              <w:rPr>
                <w:rFonts w:cs="Arial"/>
                <w:bCs/>
                <w:sz w:val="22"/>
                <w:szCs w:val="22"/>
              </w:rPr>
              <w:t xml:space="preserve">ΠΡΟΜΗΘΕΙΑΣ / </w:t>
            </w:r>
            <w:r w:rsidRPr="004231EB">
              <w:rPr>
                <w:rFonts w:cs="Arial"/>
                <w:bCs/>
                <w:sz w:val="22"/>
                <w:szCs w:val="22"/>
              </w:rPr>
              <w:t xml:space="preserve">ΥΠΗΡΕΣΙΑΣ </w:t>
            </w:r>
          </w:p>
        </w:tc>
        <w:tc>
          <w:tcPr>
            <w:tcW w:w="977"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ΠΟΣΟΤΗΤΑ</w:t>
            </w:r>
          </w:p>
        </w:tc>
        <w:tc>
          <w:tcPr>
            <w:tcW w:w="1149"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ΤΙΜΗ ΧΩΡΙΣ ΦΠΑ</w:t>
            </w:r>
          </w:p>
        </w:tc>
        <w:tc>
          <w:tcPr>
            <w:tcW w:w="993"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ΚΑΘΑΡΗ ΑΞΙΑ ΧΩΡΙΣ ΦΠΑ</w:t>
            </w:r>
          </w:p>
        </w:tc>
        <w:tc>
          <w:tcPr>
            <w:tcW w:w="708"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ΦΠΑ</w:t>
            </w:r>
          </w:p>
          <w:p w:rsidR="00472EC5" w:rsidRPr="004231EB" w:rsidRDefault="00472EC5" w:rsidP="00472EC5">
            <w:pPr>
              <w:pStyle w:val="a3"/>
              <w:rPr>
                <w:rFonts w:cs="Arial"/>
                <w:bCs/>
                <w:sz w:val="22"/>
                <w:szCs w:val="22"/>
              </w:rPr>
            </w:pPr>
          </w:p>
        </w:tc>
        <w:tc>
          <w:tcPr>
            <w:tcW w:w="1261" w:type="dxa"/>
            <w:shd w:val="clear" w:color="auto" w:fill="A6A6A6"/>
            <w:vAlign w:val="center"/>
          </w:tcPr>
          <w:p w:rsidR="00472EC5" w:rsidRPr="004231EB" w:rsidRDefault="00472EC5" w:rsidP="00472EC5">
            <w:pPr>
              <w:pStyle w:val="a3"/>
              <w:rPr>
                <w:rFonts w:cs="Arial"/>
                <w:bCs/>
                <w:sz w:val="22"/>
                <w:szCs w:val="22"/>
              </w:rPr>
            </w:pPr>
            <w:r w:rsidRPr="004231EB">
              <w:rPr>
                <w:rFonts w:cs="Arial"/>
                <w:bCs/>
                <w:sz w:val="22"/>
                <w:szCs w:val="22"/>
              </w:rPr>
              <w:t>ΤΕΛΙΚΗ ΤΙΜΗ ΣΥΜΠΛ. ΦΠΑ</w:t>
            </w:r>
          </w:p>
          <w:p w:rsidR="00472EC5" w:rsidRPr="004231EB" w:rsidRDefault="00472EC5" w:rsidP="00472EC5">
            <w:pPr>
              <w:pStyle w:val="a3"/>
              <w:rPr>
                <w:rFonts w:cs="Arial"/>
                <w:bCs/>
                <w:sz w:val="22"/>
                <w:szCs w:val="22"/>
              </w:rPr>
            </w:pPr>
          </w:p>
        </w:tc>
      </w:tr>
      <w:tr w:rsidR="00472EC5" w:rsidRPr="004231EB" w:rsidTr="00896627">
        <w:trPr>
          <w:trHeight w:val="8985"/>
          <w:jc w:val="center"/>
        </w:trPr>
        <w:tc>
          <w:tcPr>
            <w:tcW w:w="447" w:type="dxa"/>
          </w:tcPr>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tc>
        <w:tc>
          <w:tcPr>
            <w:tcW w:w="1525" w:type="dxa"/>
          </w:tcPr>
          <w:p w:rsidR="00472EC5" w:rsidRPr="004231EB" w:rsidRDefault="00472EC5" w:rsidP="00472EC5">
            <w:pPr>
              <w:pStyle w:val="a3"/>
              <w:rPr>
                <w:rFonts w:cs="Arial"/>
                <w:bCs/>
                <w:sz w:val="22"/>
                <w:szCs w:val="22"/>
              </w:rPr>
            </w:pPr>
          </w:p>
        </w:tc>
        <w:tc>
          <w:tcPr>
            <w:tcW w:w="1701" w:type="dxa"/>
          </w:tcPr>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p w:rsidR="00472EC5" w:rsidRPr="004231EB" w:rsidRDefault="00472EC5" w:rsidP="00472EC5">
            <w:pPr>
              <w:pStyle w:val="a3"/>
              <w:rPr>
                <w:rFonts w:cs="Arial"/>
                <w:bCs/>
                <w:sz w:val="22"/>
                <w:szCs w:val="22"/>
              </w:rPr>
            </w:pPr>
          </w:p>
        </w:tc>
        <w:tc>
          <w:tcPr>
            <w:tcW w:w="977" w:type="dxa"/>
          </w:tcPr>
          <w:p w:rsidR="00472EC5" w:rsidRPr="004231EB" w:rsidRDefault="00472EC5" w:rsidP="00472EC5">
            <w:pPr>
              <w:pStyle w:val="a3"/>
              <w:rPr>
                <w:rFonts w:cs="Arial"/>
                <w:bCs/>
                <w:sz w:val="22"/>
                <w:szCs w:val="22"/>
              </w:rPr>
            </w:pPr>
          </w:p>
        </w:tc>
        <w:tc>
          <w:tcPr>
            <w:tcW w:w="1149" w:type="dxa"/>
          </w:tcPr>
          <w:p w:rsidR="00472EC5" w:rsidRPr="004231EB" w:rsidRDefault="00472EC5" w:rsidP="00472EC5">
            <w:pPr>
              <w:pStyle w:val="a3"/>
              <w:rPr>
                <w:rFonts w:cs="Arial"/>
                <w:bCs/>
                <w:sz w:val="22"/>
                <w:szCs w:val="22"/>
              </w:rPr>
            </w:pPr>
          </w:p>
        </w:tc>
        <w:tc>
          <w:tcPr>
            <w:tcW w:w="993" w:type="dxa"/>
          </w:tcPr>
          <w:p w:rsidR="00472EC5" w:rsidRPr="004231EB" w:rsidRDefault="00472EC5" w:rsidP="00472EC5">
            <w:pPr>
              <w:pStyle w:val="a3"/>
              <w:rPr>
                <w:rFonts w:cs="Arial"/>
                <w:bCs/>
                <w:sz w:val="22"/>
                <w:szCs w:val="22"/>
              </w:rPr>
            </w:pPr>
          </w:p>
        </w:tc>
        <w:tc>
          <w:tcPr>
            <w:tcW w:w="708" w:type="dxa"/>
          </w:tcPr>
          <w:p w:rsidR="00472EC5" w:rsidRPr="004231EB" w:rsidRDefault="00472EC5" w:rsidP="00472EC5">
            <w:pPr>
              <w:pStyle w:val="a3"/>
              <w:rPr>
                <w:rFonts w:cs="Arial"/>
                <w:bCs/>
                <w:sz w:val="22"/>
                <w:szCs w:val="22"/>
              </w:rPr>
            </w:pPr>
          </w:p>
        </w:tc>
        <w:tc>
          <w:tcPr>
            <w:tcW w:w="1261" w:type="dxa"/>
          </w:tcPr>
          <w:p w:rsidR="00472EC5" w:rsidRPr="004231EB" w:rsidRDefault="00472EC5" w:rsidP="00472EC5">
            <w:pPr>
              <w:pStyle w:val="a3"/>
              <w:rPr>
                <w:rFonts w:cs="Arial"/>
                <w:bCs/>
                <w:sz w:val="22"/>
                <w:szCs w:val="22"/>
              </w:rPr>
            </w:pPr>
          </w:p>
        </w:tc>
      </w:tr>
    </w:tbl>
    <w:p w:rsidR="00472EC5" w:rsidRPr="004231EB" w:rsidRDefault="00472EC5" w:rsidP="00472EC5">
      <w:pPr>
        <w:pStyle w:val="a3"/>
        <w:rPr>
          <w:rFonts w:cs="Arial"/>
          <w:b/>
          <w:bCs/>
          <w:sz w:val="22"/>
          <w:szCs w:val="22"/>
          <w:u w:val="single"/>
        </w:rPr>
      </w:pPr>
      <w:r w:rsidRPr="004231EB">
        <w:rPr>
          <w:rFonts w:cs="Arial"/>
          <w:b/>
          <w:bCs/>
          <w:sz w:val="22"/>
          <w:szCs w:val="22"/>
          <w:u w:val="single"/>
        </w:rPr>
        <w:br w:type="page"/>
      </w:r>
    </w:p>
    <w:p w:rsidR="00472EC5" w:rsidRPr="004231EB" w:rsidRDefault="00472EC5" w:rsidP="00896627">
      <w:pPr>
        <w:pStyle w:val="a3"/>
        <w:jc w:val="center"/>
        <w:rPr>
          <w:rFonts w:cs="Arial"/>
          <w:b/>
          <w:bCs/>
          <w:sz w:val="22"/>
          <w:szCs w:val="22"/>
          <w:u w:val="single"/>
        </w:rPr>
      </w:pPr>
      <w:r w:rsidRPr="004231EB">
        <w:rPr>
          <w:rFonts w:cs="Arial"/>
          <w:b/>
          <w:bCs/>
          <w:sz w:val="22"/>
          <w:szCs w:val="22"/>
          <w:u w:val="single"/>
        </w:rPr>
        <w:lastRenderedPageBreak/>
        <w:t>ΥΠΟΔΕΙΓΜΑ ΥΠΕΥΘΥΝΗΣ ΔΗΛΩΣΗΣ</w:t>
      </w:r>
    </w:p>
    <w:p w:rsidR="00472EC5" w:rsidRPr="004231EB" w:rsidRDefault="00472EC5" w:rsidP="00896627">
      <w:pPr>
        <w:pStyle w:val="a3"/>
        <w:jc w:val="center"/>
        <w:rPr>
          <w:rFonts w:cs="Arial"/>
          <w:b/>
          <w:sz w:val="22"/>
          <w:szCs w:val="22"/>
        </w:rPr>
      </w:pPr>
      <w:r w:rsidRPr="004231EB">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231EB" w:rsidRDefault="00472EC5" w:rsidP="00896627">
      <w:pPr>
        <w:pStyle w:val="a3"/>
        <w:jc w:val="center"/>
        <w:rPr>
          <w:rFonts w:cs="Arial"/>
          <w:b/>
          <w:sz w:val="22"/>
          <w:szCs w:val="22"/>
        </w:rPr>
      </w:pPr>
      <w:r w:rsidRPr="004231EB">
        <w:rPr>
          <w:rFonts w:cs="Arial"/>
          <w:b/>
          <w:sz w:val="22"/>
          <w:szCs w:val="22"/>
        </w:rPr>
        <w:t>ΥΠΕΥΘΥΝΗ ΔΗΛΩΣΗ</w:t>
      </w:r>
    </w:p>
    <w:p w:rsidR="00472EC5" w:rsidRPr="004231EB" w:rsidRDefault="00472EC5" w:rsidP="00896627">
      <w:pPr>
        <w:pStyle w:val="a3"/>
        <w:jc w:val="center"/>
        <w:rPr>
          <w:rFonts w:cs="Arial"/>
          <w:b/>
          <w:sz w:val="22"/>
          <w:szCs w:val="22"/>
        </w:rPr>
      </w:pPr>
      <w:r w:rsidRPr="004231EB">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4231EB" w:rsidTr="00472EC5">
        <w:tc>
          <w:tcPr>
            <w:tcW w:w="9708" w:type="dxa"/>
            <w:shd w:val="clear" w:color="auto" w:fill="auto"/>
          </w:tcPr>
          <w:p w:rsidR="00472EC5" w:rsidRPr="004231EB" w:rsidRDefault="00472EC5" w:rsidP="00896627">
            <w:pPr>
              <w:pStyle w:val="a3"/>
              <w:rPr>
                <w:rFonts w:cs="Arial"/>
                <w:sz w:val="22"/>
                <w:szCs w:val="22"/>
              </w:rPr>
            </w:pPr>
            <w:r w:rsidRPr="004231EB">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4231EB"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4231EB" w:rsidTr="00472EC5">
        <w:trPr>
          <w:gridAfter w:val="1"/>
          <w:wAfter w:w="200" w:type="dxa"/>
          <w:cantSplit/>
          <w:trHeight w:val="415"/>
        </w:trPr>
        <w:tc>
          <w:tcPr>
            <w:tcW w:w="1260" w:type="dxa"/>
          </w:tcPr>
          <w:p w:rsidR="00472EC5" w:rsidRPr="004231EB" w:rsidRDefault="00472EC5" w:rsidP="00896627">
            <w:pPr>
              <w:pStyle w:val="a3"/>
              <w:rPr>
                <w:rFonts w:cs="Arial"/>
                <w:sz w:val="22"/>
                <w:szCs w:val="22"/>
              </w:rPr>
            </w:pPr>
            <w:r w:rsidRPr="004231EB">
              <w:rPr>
                <w:rFonts w:cs="Arial"/>
                <w:sz w:val="22"/>
                <w:szCs w:val="22"/>
              </w:rPr>
              <w:t>ΠΡΟΣ</w:t>
            </w:r>
            <w:r w:rsidRPr="004231EB">
              <w:rPr>
                <w:rFonts w:cs="Arial"/>
                <w:sz w:val="22"/>
                <w:szCs w:val="22"/>
                <w:vertAlign w:val="superscript"/>
              </w:rPr>
              <w:t>(1)</w:t>
            </w:r>
            <w:r w:rsidRPr="004231EB">
              <w:rPr>
                <w:rFonts w:cs="Arial"/>
                <w:sz w:val="22"/>
                <w:szCs w:val="22"/>
              </w:rPr>
              <w:t>:</w:t>
            </w:r>
          </w:p>
        </w:tc>
        <w:tc>
          <w:tcPr>
            <w:tcW w:w="8340" w:type="dxa"/>
            <w:gridSpan w:val="14"/>
          </w:tcPr>
          <w:p w:rsidR="00472EC5" w:rsidRPr="004231EB" w:rsidRDefault="00472EC5" w:rsidP="00896627">
            <w:pPr>
              <w:pStyle w:val="a3"/>
              <w:rPr>
                <w:rFonts w:cs="Arial"/>
                <w:sz w:val="22"/>
                <w:szCs w:val="22"/>
              </w:rPr>
            </w:pPr>
            <w:r w:rsidRPr="004231EB">
              <w:rPr>
                <w:rFonts w:cs="Arial"/>
                <w:sz w:val="22"/>
                <w:szCs w:val="22"/>
              </w:rPr>
              <w:t>ΓΕΝΙΚΟ ΝΟΣΟΚΟΜΕΙΟ ΑΘΗΝΩΝ «Η ΕΛΠΙΣ»</w:t>
            </w:r>
          </w:p>
        </w:tc>
      </w:tr>
      <w:tr w:rsidR="00472EC5" w:rsidRPr="004231EB" w:rsidTr="00472EC5">
        <w:trPr>
          <w:gridAfter w:val="1"/>
          <w:wAfter w:w="200" w:type="dxa"/>
          <w:cantSplit/>
          <w:trHeight w:val="415"/>
        </w:trPr>
        <w:tc>
          <w:tcPr>
            <w:tcW w:w="1260" w:type="dxa"/>
          </w:tcPr>
          <w:p w:rsidR="00472EC5" w:rsidRPr="004231EB" w:rsidRDefault="00472EC5" w:rsidP="00896627">
            <w:pPr>
              <w:pStyle w:val="a3"/>
              <w:rPr>
                <w:rFonts w:cs="Arial"/>
                <w:sz w:val="22"/>
                <w:szCs w:val="22"/>
              </w:rPr>
            </w:pPr>
            <w:r w:rsidRPr="004231EB">
              <w:rPr>
                <w:rFonts w:cs="Arial"/>
                <w:sz w:val="22"/>
                <w:szCs w:val="22"/>
              </w:rPr>
              <w:t>Ο – Η Όνομα:</w:t>
            </w:r>
          </w:p>
        </w:tc>
        <w:tc>
          <w:tcPr>
            <w:tcW w:w="3749" w:type="dxa"/>
            <w:gridSpan w:val="5"/>
          </w:tcPr>
          <w:p w:rsidR="00472EC5" w:rsidRPr="004231EB" w:rsidRDefault="00472EC5" w:rsidP="00896627">
            <w:pPr>
              <w:pStyle w:val="a3"/>
              <w:rPr>
                <w:rFonts w:cs="Arial"/>
                <w:sz w:val="22"/>
                <w:szCs w:val="22"/>
              </w:rPr>
            </w:pPr>
          </w:p>
        </w:tc>
        <w:tc>
          <w:tcPr>
            <w:tcW w:w="1080" w:type="dxa"/>
            <w:gridSpan w:val="3"/>
          </w:tcPr>
          <w:p w:rsidR="00472EC5" w:rsidRPr="004231EB" w:rsidRDefault="00472EC5" w:rsidP="00896627">
            <w:pPr>
              <w:pStyle w:val="a3"/>
              <w:rPr>
                <w:rFonts w:cs="Arial"/>
                <w:sz w:val="22"/>
                <w:szCs w:val="22"/>
              </w:rPr>
            </w:pPr>
            <w:r w:rsidRPr="004231EB">
              <w:rPr>
                <w:rFonts w:cs="Arial"/>
                <w:sz w:val="22"/>
                <w:szCs w:val="22"/>
              </w:rPr>
              <w:t>Επώνυμο:</w:t>
            </w:r>
          </w:p>
        </w:tc>
        <w:tc>
          <w:tcPr>
            <w:tcW w:w="3511" w:type="dxa"/>
            <w:gridSpan w:val="6"/>
          </w:tcPr>
          <w:p w:rsidR="00472EC5" w:rsidRPr="004231EB" w:rsidRDefault="00472EC5" w:rsidP="00896627">
            <w:pPr>
              <w:pStyle w:val="a3"/>
              <w:rPr>
                <w:rFonts w:cs="Arial"/>
                <w:sz w:val="22"/>
                <w:szCs w:val="22"/>
              </w:rPr>
            </w:pPr>
          </w:p>
        </w:tc>
      </w:tr>
      <w:tr w:rsidR="00472EC5" w:rsidRPr="004231EB" w:rsidTr="00472EC5">
        <w:trPr>
          <w:gridAfter w:val="1"/>
          <w:wAfter w:w="200" w:type="dxa"/>
          <w:cantSplit/>
          <w:trHeight w:val="99"/>
        </w:trPr>
        <w:tc>
          <w:tcPr>
            <w:tcW w:w="2340" w:type="dxa"/>
            <w:gridSpan w:val="4"/>
          </w:tcPr>
          <w:p w:rsidR="00472EC5" w:rsidRPr="004231EB" w:rsidRDefault="00472EC5" w:rsidP="00896627">
            <w:pPr>
              <w:pStyle w:val="a3"/>
              <w:rPr>
                <w:rFonts w:cs="Arial"/>
                <w:sz w:val="22"/>
                <w:szCs w:val="22"/>
              </w:rPr>
            </w:pPr>
            <w:r w:rsidRPr="004231EB">
              <w:rPr>
                <w:rFonts w:cs="Arial"/>
                <w:sz w:val="22"/>
                <w:szCs w:val="22"/>
              </w:rPr>
              <w:t xml:space="preserve">Όνομα και Επώνυμο Πατέρα: </w:t>
            </w:r>
          </w:p>
        </w:tc>
        <w:tc>
          <w:tcPr>
            <w:tcW w:w="7260" w:type="dxa"/>
            <w:gridSpan w:val="11"/>
          </w:tcPr>
          <w:p w:rsidR="00472EC5" w:rsidRPr="004231EB" w:rsidRDefault="00472EC5" w:rsidP="00896627">
            <w:pPr>
              <w:pStyle w:val="a3"/>
              <w:rPr>
                <w:rFonts w:cs="Arial"/>
                <w:sz w:val="22"/>
                <w:szCs w:val="22"/>
              </w:rPr>
            </w:pPr>
          </w:p>
        </w:tc>
      </w:tr>
      <w:tr w:rsidR="00472EC5" w:rsidRPr="004231EB" w:rsidTr="00472EC5">
        <w:trPr>
          <w:gridAfter w:val="1"/>
          <w:wAfter w:w="200" w:type="dxa"/>
          <w:cantSplit/>
          <w:trHeight w:val="99"/>
        </w:trPr>
        <w:tc>
          <w:tcPr>
            <w:tcW w:w="2340" w:type="dxa"/>
            <w:gridSpan w:val="4"/>
          </w:tcPr>
          <w:p w:rsidR="00472EC5" w:rsidRPr="004231EB" w:rsidRDefault="00472EC5" w:rsidP="00896627">
            <w:pPr>
              <w:pStyle w:val="a3"/>
              <w:rPr>
                <w:rFonts w:cs="Arial"/>
                <w:sz w:val="22"/>
                <w:szCs w:val="22"/>
              </w:rPr>
            </w:pPr>
            <w:r w:rsidRPr="004231EB">
              <w:rPr>
                <w:rFonts w:cs="Arial"/>
                <w:sz w:val="22"/>
                <w:szCs w:val="22"/>
              </w:rPr>
              <w:t>Όνομα και Επώνυμο Μητέρας:</w:t>
            </w:r>
          </w:p>
        </w:tc>
        <w:tc>
          <w:tcPr>
            <w:tcW w:w="7260" w:type="dxa"/>
            <w:gridSpan w:val="11"/>
          </w:tcPr>
          <w:p w:rsidR="00472EC5" w:rsidRPr="004231EB" w:rsidRDefault="00472EC5" w:rsidP="00896627">
            <w:pPr>
              <w:pStyle w:val="a3"/>
              <w:rPr>
                <w:rFonts w:cs="Arial"/>
                <w:sz w:val="22"/>
                <w:szCs w:val="22"/>
              </w:rPr>
            </w:pPr>
          </w:p>
        </w:tc>
      </w:tr>
      <w:tr w:rsidR="00472EC5" w:rsidRPr="004231EB" w:rsidTr="00472EC5">
        <w:trPr>
          <w:gridAfter w:val="1"/>
          <w:wAfter w:w="200" w:type="dxa"/>
          <w:cantSplit/>
        </w:trPr>
        <w:tc>
          <w:tcPr>
            <w:tcW w:w="2340" w:type="dxa"/>
            <w:gridSpan w:val="4"/>
          </w:tcPr>
          <w:p w:rsidR="00472EC5" w:rsidRPr="004231EB" w:rsidRDefault="00472EC5" w:rsidP="00896627">
            <w:pPr>
              <w:pStyle w:val="a3"/>
              <w:rPr>
                <w:rFonts w:cs="Arial"/>
                <w:sz w:val="22"/>
                <w:szCs w:val="22"/>
              </w:rPr>
            </w:pPr>
            <w:r w:rsidRPr="004231EB">
              <w:rPr>
                <w:rFonts w:cs="Arial"/>
                <w:sz w:val="22"/>
                <w:szCs w:val="22"/>
              </w:rPr>
              <w:t>Ημερομηνία γέννησης</w:t>
            </w:r>
            <w:r w:rsidRPr="004231EB">
              <w:rPr>
                <w:rFonts w:cs="Arial"/>
                <w:sz w:val="22"/>
                <w:szCs w:val="22"/>
                <w:vertAlign w:val="superscript"/>
              </w:rPr>
              <w:t>(2)</w:t>
            </w:r>
            <w:r w:rsidRPr="004231EB">
              <w:rPr>
                <w:rFonts w:cs="Arial"/>
                <w:sz w:val="22"/>
                <w:szCs w:val="22"/>
              </w:rPr>
              <w:t xml:space="preserve">: </w:t>
            </w:r>
          </w:p>
        </w:tc>
        <w:tc>
          <w:tcPr>
            <w:tcW w:w="7260" w:type="dxa"/>
            <w:gridSpan w:val="11"/>
          </w:tcPr>
          <w:p w:rsidR="00472EC5" w:rsidRPr="004231EB" w:rsidRDefault="00472EC5" w:rsidP="00896627">
            <w:pPr>
              <w:pStyle w:val="a3"/>
              <w:rPr>
                <w:rFonts w:cs="Arial"/>
                <w:sz w:val="22"/>
                <w:szCs w:val="22"/>
              </w:rPr>
            </w:pPr>
          </w:p>
        </w:tc>
      </w:tr>
      <w:tr w:rsidR="00472EC5" w:rsidRPr="004231EB"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4231EB" w:rsidRDefault="00472EC5" w:rsidP="00896627">
            <w:pPr>
              <w:pStyle w:val="a3"/>
              <w:rPr>
                <w:rFonts w:cs="Arial"/>
                <w:sz w:val="22"/>
                <w:szCs w:val="22"/>
              </w:rPr>
            </w:pPr>
            <w:r w:rsidRPr="004231EB">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4231EB" w:rsidRDefault="00472EC5" w:rsidP="00896627">
            <w:pPr>
              <w:pStyle w:val="a3"/>
              <w:rPr>
                <w:rFonts w:cs="Arial"/>
                <w:sz w:val="22"/>
                <w:szCs w:val="22"/>
              </w:rPr>
            </w:pPr>
          </w:p>
        </w:tc>
      </w:tr>
      <w:tr w:rsidR="00472EC5" w:rsidRPr="004231EB" w:rsidTr="00472EC5">
        <w:trPr>
          <w:gridAfter w:val="1"/>
          <w:wAfter w:w="200" w:type="dxa"/>
          <w:cantSplit/>
        </w:trPr>
        <w:tc>
          <w:tcPr>
            <w:tcW w:w="2340" w:type="dxa"/>
            <w:gridSpan w:val="4"/>
          </w:tcPr>
          <w:p w:rsidR="00472EC5" w:rsidRPr="004231EB" w:rsidRDefault="00472EC5" w:rsidP="00896627">
            <w:pPr>
              <w:pStyle w:val="a3"/>
              <w:rPr>
                <w:rFonts w:cs="Arial"/>
                <w:sz w:val="22"/>
                <w:szCs w:val="22"/>
              </w:rPr>
            </w:pPr>
            <w:r w:rsidRPr="004231EB">
              <w:rPr>
                <w:rFonts w:cs="Arial"/>
                <w:sz w:val="22"/>
                <w:szCs w:val="22"/>
              </w:rPr>
              <w:t>Αριθμός Δελτίου Ταυτότητας:</w:t>
            </w:r>
          </w:p>
        </w:tc>
        <w:tc>
          <w:tcPr>
            <w:tcW w:w="3029" w:type="dxa"/>
            <w:gridSpan w:val="3"/>
          </w:tcPr>
          <w:p w:rsidR="00472EC5" w:rsidRPr="004231EB" w:rsidRDefault="00472EC5" w:rsidP="00896627">
            <w:pPr>
              <w:pStyle w:val="a3"/>
              <w:rPr>
                <w:rFonts w:cs="Arial"/>
                <w:sz w:val="22"/>
                <w:szCs w:val="22"/>
              </w:rPr>
            </w:pPr>
          </w:p>
        </w:tc>
        <w:tc>
          <w:tcPr>
            <w:tcW w:w="720" w:type="dxa"/>
            <w:gridSpan w:val="2"/>
          </w:tcPr>
          <w:p w:rsidR="00472EC5" w:rsidRPr="004231EB" w:rsidRDefault="00472EC5" w:rsidP="00896627">
            <w:pPr>
              <w:pStyle w:val="a3"/>
              <w:rPr>
                <w:rFonts w:cs="Arial"/>
                <w:sz w:val="22"/>
                <w:szCs w:val="22"/>
              </w:rPr>
            </w:pPr>
            <w:proofErr w:type="spellStart"/>
            <w:r w:rsidRPr="004231EB">
              <w:rPr>
                <w:rFonts w:cs="Arial"/>
                <w:sz w:val="22"/>
                <w:szCs w:val="22"/>
              </w:rPr>
              <w:t>Τηλ</w:t>
            </w:r>
            <w:proofErr w:type="spellEnd"/>
            <w:r w:rsidRPr="004231EB">
              <w:rPr>
                <w:rFonts w:cs="Arial"/>
                <w:sz w:val="22"/>
                <w:szCs w:val="22"/>
              </w:rPr>
              <w:t>:</w:t>
            </w:r>
          </w:p>
        </w:tc>
        <w:tc>
          <w:tcPr>
            <w:tcW w:w="3511" w:type="dxa"/>
            <w:gridSpan w:val="6"/>
          </w:tcPr>
          <w:p w:rsidR="00472EC5" w:rsidRPr="004231EB" w:rsidRDefault="00472EC5" w:rsidP="00896627">
            <w:pPr>
              <w:pStyle w:val="a3"/>
              <w:rPr>
                <w:rFonts w:cs="Arial"/>
                <w:sz w:val="22"/>
                <w:szCs w:val="22"/>
              </w:rPr>
            </w:pPr>
          </w:p>
        </w:tc>
      </w:tr>
      <w:tr w:rsidR="00472EC5" w:rsidRPr="004231EB" w:rsidTr="00472EC5">
        <w:trPr>
          <w:gridAfter w:val="1"/>
          <w:wAfter w:w="200" w:type="dxa"/>
          <w:cantSplit/>
        </w:trPr>
        <w:tc>
          <w:tcPr>
            <w:tcW w:w="1589" w:type="dxa"/>
            <w:gridSpan w:val="2"/>
          </w:tcPr>
          <w:p w:rsidR="00472EC5" w:rsidRPr="004231EB" w:rsidRDefault="00472EC5" w:rsidP="00896627">
            <w:pPr>
              <w:pStyle w:val="a3"/>
              <w:rPr>
                <w:rFonts w:cs="Arial"/>
                <w:sz w:val="22"/>
                <w:szCs w:val="22"/>
              </w:rPr>
            </w:pPr>
            <w:r w:rsidRPr="004231EB">
              <w:rPr>
                <w:rFonts w:cs="Arial"/>
                <w:sz w:val="22"/>
                <w:szCs w:val="22"/>
              </w:rPr>
              <w:t>Τόπος Κατοικίας:</w:t>
            </w:r>
          </w:p>
        </w:tc>
        <w:tc>
          <w:tcPr>
            <w:tcW w:w="2700" w:type="dxa"/>
            <w:gridSpan w:val="3"/>
          </w:tcPr>
          <w:p w:rsidR="00472EC5" w:rsidRPr="004231EB" w:rsidRDefault="00472EC5" w:rsidP="00896627">
            <w:pPr>
              <w:pStyle w:val="a3"/>
              <w:rPr>
                <w:rFonts w:cs="Arial"/>
                <w:sz w:val="22"/>
                <w:szCs w:val="22"/>
              </w:rPr>
            </w:pPr>
          </w:p>
        </w:tc>
        <w:tc>
          <w:tcPr>
            <w:tcW w:w="720" w:type="dxa"/>
          </w:tcPr>
          <w:p w:rsidR="00472EC5" w:rsidRPr="004231EB" w:rsidRDefault="00472EC5" w:rsidP="00896627">
            <w:pPr>
              <w:pStyle w:val="a3"/>
              <w:rPr>
                <w:rFonts w:cs="Arial"/>
                <w:sz w:val="22"/>
                <w:szCs w:val="22"/>
              </w:rPr>
            </w:pPr>
            <w:r w:rsidRPr="004231EB">
              <w:rPr>
                <w:rFonts w:cs="Arial"/>
                <w:sz w:val="22"/>
                <w:szCs w:val="22"/>
              </w:rPr>
              <w:t>Οδός:</w:t>
            </w:r>
          </w:p>
        </w:tc>
        <w:tc>
          <w:tcPr>
            <w:tcW w:w="2160" w:type="dxa"/>
            <w:gridSpan w:val="5"/>
          </w:tcPr>
          <w:p w:rsidR="00472EC5" w:rsidRPr="004231EB" w:rsidRDefault="00472EC5" w:rsidP="00896627">
            <w:pPr>
              <w:pStyle w:val="a3"/>
              <w:rPr>
                <w:rFonts w:cs="Arial"/>
                <w:sz w:val="22"/>
                <w:szCs w:val="22"/>
              </w:rPr>
            </w:pPr>
          </w:p>
        </w:tc>
        <w:tc>
          <w:tcPr>
            <w:tcW w:w="720" w:type="dxa"/>
          </w:tcPr>
          <w:p w:rsidR="00472EC5" w:rsidRPr="004231EB" w:rsidRDefault="00472EC5" w:rsidP="00896627">
            <w:pPr>
              <w:pStyle w:val="a3"/>
              <w:rPr>
                <w:rFonts w:cs="Arial"/>
                <w:sz w:val="22"/>
                <w:szCs w:val="22"/>
              </w:rPr>
            </w:pPr>
            <w:proofErr w:type="spellStart"/>
            <w:r w:rsidRPr="004231EB">
              <w:rPr>
                <w:rFonts w:cs="Arial"/>
                <w:sz w:val="22"/>
                <w:szCs w:val="22"/>
              </w:rPr>
              <w:t>Αριθ</w:t>
            </w:r>
            <w:proofErr w:type="spellEnd"/>
            <w:r w:rsidRPr="004231EB">
              <w:rPr>
                <w:rFonts w:cs="Arial"/>
                <w:sz w:val="22"/>
                <w:szCs w:val="22"/>
              </w:rPr>
              <w:t>:</w:t>
            </w:r>
          </w:p>
        </w:tc>
        <w:tc>
          <w:tcPr>
            <w:tcW w:w="540" w:type="dxa"/>
          </w:tcPr>
          <w:p w:rsidR="00472EC5" w:rsidRPr="004231EB" w:rsidRDefault="00472EC5" w:rsidP="00896627">
            <w:pPr>
              <w:pStyle w:val="a3"/>
              <w:rPr>
                <w:rFonts w:cs="Arial"/>
                <w:sz w:val="22"/>
                <w:szCs w:val="22"/>
              </w:rPr>
            </w:pPr>
          </w:p>
        </w:tc>
        <w:tc>
          <w:tcPr>
            <w:tcW w:w="540" w:type="dxa"/>
          </w:tcPr>
          <w:p w:rsidR="00472EC5" w:rsidRPr="004231EB" w:rsidRDefault="00472EC5" w:rsidP="00896627">
            <w:pPr>
              <w:pStyle w:val="a3"/>
              <w:rPr>
                <w:rFonts w:cs="Arial"/>
                <w:sz w:val="22"/>
                <w:szCs w:val="22"/>
              </w:rPr>
            </w:pPr>
            <w:r w:rsidRPr="004231EB">
              <w:rPr>
                <w:rFonts w:cs="Arial"/>
                <w:sz w:val="22"/>
                <w:szCs w:val="22"/>
              </w:rPr>
              <w:t>ΤΚ:</w:t>
            </w:r>
          </w:p>
        </w:tc>
        <w:tc>
          <w:tcPr>
            <w:tcW w:w="631" w:type="dxa"/>
          </w:tcPr>
          <w:p w:rsidR="00472EC5" w:rsidRPr="004231EB" w:rsidRDefault="00472EC5" w:rsidP="00896627">
            <w:pPr>
              <w:pStyle w:val="a3"/>
              <w:rPr>
                <w:rFonts w:cs="Arial"/>
                <w:sz w:val="22"/>
                <w:szCs w:val="22"/>
              </w:rPr>
            </w:pPr>
          </w:p>
        </w:tc>
      </w:tr>
      <w:tr w:rsidR="00472EC5" w:rsidRPr="004231EB" w:rsidTr="00472EC5">
        <w:trPr>
          <w:gridAfter w:val="1"/>
          <w:wAfter w:w="200" w:type="dxa"/>
          <w:cantSplit/>
          <w:trHeight w:val="520"/>
        </w:trPr>
        <w:tc>
          <w:tcPr>
            <w:tcW w:w="2247" w:type="dxa"/>
            <w:gridSpan w:val="3"/>
            <w:vAlign w:val="bottom"/>
          </w:tcPr>
          <w:p w:rsidR="00472EC5" w:rsidRPr="004231EB" w:rsidRDefault="00472EC5" w:rsidP="00896627">
            <w:pPr>
              <w:pStyle w:val="a3"/>
              <w:rPr>
                <w:rFonts w:cs="Arial"/>
                <w:sz w:val="22"/>
                <w:szCs w:val="22"/>
              </w:rPr>
            </w:pPr>
            <w:r w:rsidRPr="004231EB">
              <w:rPr>
                <w:rFonts w:cs="Arial"/>
                <w:sz w:val="22"/>
                <w:szCs w:val="22"/>
              </w:rPr>
              <w:t xml:space="preserve">Αρ. </w:t>
            </w:r>
            <w:proofErr w:type="spellStart"/>
            <w:r w:rsidRPr="004231EB">
              <w:rPr>
                <w:rFonts w:cs="Arial"/>
                <w:sz w:val="22"/>
                <w:szCs w:val="22"/>
              </w:rPr>
              <w:t>Τηλεομοιοτύπου</w:t>
            </w:r>
            <w:proofErr w:type="spellEnd"/>
            <w:r w:rsidRPr="004231EB">
              <w:rPr>
                <w:rFonts w:cs="Arial"/>
                <w:sz w:val="22"/>
                <w:szCs w:val="22"/>
              </w:rPr>
              <w:t xml:space="preserve"> (</w:t>
            </w:r>
            <w:r w:rsidRPr="004231EB">
              <w:rPr>
                <w:rFonts w:cs="Arial"/>
                <w:sz w:val="22"/>
                <w:szCs w:val="22"/>
                <w:lang w:val="en-US"/>
              </w:rPr>
              <w:t>Fax</w:t>
            </w:r>
            <w:r w:rsidRPr="004231EB">
              <w:rPr>
                <w:rFonts w:cs="Arial"/>
                <w:sz w:val="22"/>
                <w:szCs w:val="22"/>
              </w:rPr>
              <w:t>):</w:t>
            </w:r>
          </w:p>
        </w:tc>
        <w:tc>
          <w:tcPr>
            <w:tcW w:w="3153" w:type="dxa"/>
            <w:gridSpan w:val="5"/>
            <w:vAlign w:val="bottom"/>
          </w:tcPr>
          <w:p w:rsidR="00472EC5" w:rsidRPr="004231EB" w:rsidRDefault="00472EC5" w:rsidP="00896627">
            <w:pPr>
              <w:pStyle w:val="a3"/>
              <w:rPr>
                <w:rFonts w:cs="Arial"/>
                <w:sz w:val="22"/>
                <w:szCs w:val="22"/>
              </w:rPr>
            </w:pPr>
          </w:p>
        </w:tc>
        <w:tc>
          <w:tcPr>
            <w:tcW w:w="1440" w:type="dxa"/>
            <w:gridSpan w:val="2"/>
            <w:vAlign w:val="bottom"/>
          </w:tcPr>
          <w:p w:rsidR="00472EC5" w:rsidRPr="004231EB" w:rsidRDefault="00472EC5" w:rsidP="00896627">
            <w:pPr>
              <w:pStyle w:val="a3"/>
              <w:rPr>
                <w:rFonts w:cs="Arial"/>
                <w:sz w:val="22"/>
                <w:szCs w:val="22"/>
              </w:rPr>
            </w:pPr>
            <w:r w:rsidRPr="004231EB">
              <w:rPr>
                <w:rFonts w:cs="Arial"/>
                <w:sz w:val="22"/>
                <w:szCs w:val="22"/>
              </w:rPr>
              <w:t>Δ/νση Ηλεκτρ. Ταχυδρομείου</w:t>
            </w:r>
          </w:p>
          <w:p w:rsidR="00472EC5" w:rsidRPr="004231EB" w:rsidRDefault="00472EC5" w:rsidP="00896627">
            <w:pPr>
              <w:pStyle w:val="a3"/>
              <w:rPr>
                <w:rFonts w:cs="Arial"/>
                <w:sz w:val="22"/>
                <w:szCs w:val="22"/>
              </w:rPr>
            </w:pPr>
            <w:r w:rsidRPr="004231EB">
              <w:rPr>
                <w:rFonts w:cs="Arial"/>
                <w:sz w:val="22"/>
                <w:szCs w:val="22"/>
              </w:rPr>
              <w:t>(Ε</w:t>
            </w:r>
            <w:r w:rsidRPr="004231EB">
              <w:rPr>
                <w:rFonts w:cs="Arial"/>
                <w:sz w:val="22"/>
                <w:szCs w:val="22"/>
                <w:lang w:val="en-US"/>
              </w:rPr>
              <w:t>mail</w:t>
            </w:r>
            <w:r w:rsidRPr="004231EB">
              <w:rPr>
                <w:rFonts w:cs="Arial"/>
                <w:sz w:val="22"/>
                <w:szCs w:val="22"/>
              </w:rPr>
              <w:t>):</w:t>
            </w:r>
          </w:p>
        </w:tc>
        <w:tc>
          <w:tcPr>
            <w:tcW w:w="2760" w:type="dxa"/>
            <w:gridSpan w:val="5"/>
            <w:vAlign w:val="bottom"/>
          </w:tcPr>
          <w:p w:rsidR="00472EC5" w:rsidRPr="004231EB" w:rsidRDefault="00472EC5" w:rsidP="00896627">
            <w:pPr>
              <w:pStyle w:val="a3"/>
              <w:rPr>
                <w:rFonts w:cs="Arial"/>
                <w:sz w:val="22"/>
                <w:szCs w:val="22"/>
              </w:rPr>
            </w:pPr>
          </w:p>
        </w:tc>
      </w:tr>
      <w:tr w:rsidR="00472EC5" w:rsidRPr="004231EB" w:rsidTr="00472EC5">
        <w:tc>
          <w:tcPr>
            <w:tcW w:w="9800" w:type="dxa"/>
            <w:gridSpan w:val="16"/>
            <w:tcBorders>
              <w:top w:val="nil"/>
              <w:left w:val="nil"/>
              <w:bottom w:val="nil"/>
              <w:right w:val="nil"/>
            </w:tcBorders>
          </w:tcPr>
          <w:p w:rsidR="00472EC5" w:rsidRPr="004231EB" w:rsidRDefault="00472EC5" w:rsidP="00896627">
            <w:pPr>
              <w:pStyle w:val="a3"/>
              <w:rPr>
                <w:rFonts w:cs="Arial"/>
                <w:sz w:val="22"/>
                <w:szCs w:val="22"/>
              </w:rPr>
            </w:pPr>
          </w:p>
          <w:p w:rsidR="00472EC5" w:rsidRPr="004231EB" w:rsidRDefault="00472EC5" w:rsidP="00896627">
            <w:pPr>
              <w:pStyle w:val="a3"/>
              <w:rPr>
                <w:rFonts w:cs="Arial"/>
                <w:sz w:val="22"/>
                <w:szCs w:val="22"/>
              </w:rPr>
            </w:pPr>
            <w:r w:rsidRPr="004231EB">
              <w:rPr>
                <w:rFonts w:cs="Arial"/>
                <w:sz w:val="22"/>
                <w:szCs w:val="22"/>
              </w:rPr>
              <w:t xml:space="preserve">Με ατομική μου ευθύνη και γνωρίζοντας τις κυρώσεις </w:t>
            </w:r>
            <w:r w:rsidRPr="004231EB">
              <w:rPr>
                <w:rFonts w:cs="Arial"/>
                <w:sz w:val="22"/>
                <w:szCs w:val="22"/>
                <w:vertAlign w:val="superscript"/>
              </w:rPr>
              <w:t>(3)</w:t>
            </w:r>
            <w:r w:rsidRPr="004231EB">
              <w:rPr>
                <w:rFonts w:cs="Arial"/>
                <w:sz w:val="22"/>
                <w:szCs w:val="22"/>
              </w:rPr>
              <w:t xml:space="preserve">, που προβλέπονται από τις διατάξεις της παρ. 6 του άρθρου 22 του Ν. 1599/1986, δηλώνω ότι: </w:t>
            </w:r>
          </w:p>
        </w:tc>
      </w:tr>
      <w:tr w:rsidR="00472EC5" w:rsidRPr="004231EB" w:rsidTr="00472EC5">
        <w:tc>
          <w:tcPr>
            <w:tcW w:w="9800" w:type="dxa"/>
            <w:gridSpan w:val="16"/>
            <w:tcBorders>
              <w:top w:val="nil"/>
              <w:left w:val="nil"/>
              <w:bottom w:val="dashed" w:sz="4" w:space="0" w:color="auto"/>
              <w:right w:val="nil"/>
            </w:tcBorders>
          </w:tcPr>
          <w:p w:rsidR="00472EC5" w:rsidRPr="004231EB" w:rsidRDefault="00472EC5" w:rsidP="00896627">
            <w:pPr>
              <w:pStyle w:val="a3"/>
              <w:rPr>
                <w:rFonts w:cs="Arial"/>
                <w:sz w:val="22"/>
                <w:szCs w:val="22"/>
              </w:rPr>
            </w:pPr>
            <w:r w:rsidRPr="004231EB">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4231EB" w:rsidRDefault="00472EC5" w:rsidP="00896627">
            <w:pPr>
              <w:pStyle w:val="a3"/>
              <w:rPr>
                <w:rFonts w:cs="Arial"/>
                <w:sz w:val="22"/>
                <w:szCs w:val="22"/>
              </w:rPr>
            </w:pPr>
            <w:r w:rsidRPr="004231EB">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4231EB" w:rsidRDefault="00472EC5" w:rsidP="00896627">
            <w:pPr>
              <w:pStyle w:val="a3"/>
              <w:rPr>
                <w:rFonts w:cs="Arial"/>
                <w:sz w:val="22"/>
                <w:szCs w:val="22"/>
              </w:rPr>
            </w:pPr>
            <w:r w:rsidRPr="004231EB">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4231EB" w:rsidRDefault="00472EC5" w:rsidP="00896627">
            <w:pPr>
              <w:pStyle w:val="a3"/>
              <w:rPr>
                <w:rFonts w:cs="Arial"/>
                <w:sz w:val="22"/>
                <w:szCs w:val="22"/>
              </w:rPr>
            </w:pPr>
            <w:r w:rsidRPr="004231EB">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4231EB" w:rsidRDefault="00472EC5" w:rsidP="00896627">
            <w:pPr>
              <w:pStyle w:val="a3"/>
              <w:rPr>
                <w:rFonts w:cs="Arial"/>
                <w:sz w:val="22"/>
                <w:szCs w:val="22"/>
              </w:rPr>
            </w:pPr>
            <w:r w:rsidRPr="004231EB">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4231EB">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231EB">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231EB">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4231EB" w:rsidRDefault="00472EC5" w:rsidP="00896627">
            <w:pPr>
              <w:pStyle w:val="a3"/>
              <w:rPr>
                <w:rFonts w:cs="Arial"/>
                <w:sz w:val="22"/>
                <w:szCs w:val="22"/>
              </w:rPr>
            </w:pPr>
            <w:r w:rsidRPr="004231EB">
              <w:rPr>
                <w:rFonts w:cs="Arial"/>
                <w:sz w:val="22"/>
                <w:szCs w:val="22"/>
              </w:rPr>
              <w:t xml:space="preserve"> τηρεί το σύνολο της ελληνικής Εργατικής κι Ασφαλιστικής Νομοθεσίας </w:t>
            </w:r>
          </w:p>
          <w:p w:rsidR="00472EC5" w:rsidRPr="004231EB" w:rsidRDefault="00472EC5" w:rsidP="00896627">
            <w:pPr>
              <w:pStyle w:val="a3"/>
              <w:rPr>
                <w:rFonts w:cs="Arial"/>
                <w:sz w:val="22"/>
                <w:szCs w:val="22"/>
              </w:rPr>
            </w:pPr>
            <w:r w:rsidRPr="004231EB">
              <w:rPr>
                <w:rFonts w:cs="Arial"/>
                <w:sz w:val="22"/>
                <w:szCs w:val="22"/>
              </w:rPr>
              <w:t>αποδέχονται ανεπιφύλακτα τους όρους της παρούσας πρόσκλησης,</w:t>
            </w:r>
          </w:p>
          <w:p w:rsidR="00472EC5" w:rsidRPr="004231EB" w:rsidRDefault="00472EC5" w:rsidP="00896627">
            <w:pPr>
              <w:pStyle w:val="a3"/>
              <w:rPr>
                <w:rFonts w:cs="Arial"/>
                <w:sz w:val="22"/>
                <w:szCs w:val="22"/>
              </w:rPr>
            </w:pPr>
            <w:r w:rsidRPr="004231EB">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4231EB" w:rsidRDefault="00472EC5" w:rsidP="00896627">
            <w:pPr>
              <w:pStyle w:val="a3"/>
              <w:rPr>
                <w:rFonts w:cs="Arial"/>
                <w:sz w:val="22"/>
                <w:szCs w:val="22"/>
              </w:rPr>
            </w:pPr>
            <w:r w:rsidRPr="004231EB">
              <w:rPr>
                <w:rFonts w:cs="Arial"/>
                <w:sz w:val="22"/>
                <w:szCs w:val="22"/>
              </w:rPr>
              <w:t xml:space="preserve">τα προσφερόμενα είδη/υπηρεσίες καλύπτουν τις τεχνικές προδιαγραφές τις παρούσας πρόσκλησης, </w:t>
            </w:r>
          </w:p>
          <w:p w:rsidR="00472EC5" w:rsidRPr="004231EB" w:rsidRDefault="00472EC5" w:rsidP="00896627">
            <w:pPr>
              <w:pStyle w:val="a3"/>
              <w:rPr>
                <w:rFonts w:cs="Arial"/>
                <w:sz w:val="22"/>
                <w:szCs w:val="22"/>
              </w:rPr>
            </w:pPr>
            <w:r w:rsidRPr="004231EB">
              <w:rPr>
                <w:rFonts w:cs="Arial"/>
                <w:sz w:val="22"/>
                <w:szCs w:val="22"/>
              </w:rPr>
              <w:t xml:space="preserve">τα στοιχεία που αναφέρονται στην προσφορά είναι αληθή και ακριβή, </w:t>
            </w:r>
          </w:p>
          <w:p w:rsidR="00472EC5" w:rsidRPr="004231EB" w:rsidRDefault="00472EC5" w:rsidP="00896627">
            <w:pPr>
              <w:pStyle w:val="a3"/>
              <w:rPr>
                <w:rFonts w:cs="Arial"/>
                <w:sz w:val="22"/>
                <w:szCs w:val="22"/>
              </w:rPr>
            </w:pPr>
            <w:r w:rsidRPr="004231EB">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4231EB" w:rsidRDefault="00472EC5" w:rsidP="00896627">
            <w:pPr>
              <w:pStyle w:val="a3"/>
              <w:rPr>
                <w:rFonts w:cs="Arial"/>
                <w:sz w:val="22"/>
                <w:szCs w:val="22"/>
              </w:rPr>
            </w:pPr>
            <w:r w:rsidRPr="004231EB">
              <w:rPr>
                <w:rFonts w:cs="Arial"/>
                <w:sz w:val="22"/>
                <w:szCs w:val="22"/>
              </w:rPr>
              <w:t xml:space="preserve">συμμετέχει με μόνο μία προσφορά στο πλαίσιο του παρόντος διαγωνισμού, </w:t>
            </w:r>
          </w:p>
          <w:p w:rsidR="00472EC5" w:rsidRPr="004231EB" w:rsidRDefault="00472EC5" w:rsidP="00896627">
            <w:pPr>
              <w:pStyle w:val="a3"/>
              <w:rPr>
                <w:rFonts w:cs="Arial"/>
                <w:sz w:val="22"/>
                <w:szCs w:val="22"/>
              </w:rPr>
            </w:pPr>
            <w:r w:rsidRPr="004231EB">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4231EB" w:rsidRDefault="00472EC5" w:rsidP="00896627">
            <w:pPr>
              <w:pStyle w:val="a3"/>
              <w:rPr>
                <w:rFonts w:cs="Arial"/>
                <w:sz w:val="22"/>
                <w:szCs w:val="22"/>
              </w:rPr>
            </w:pPr>
            <w:r w:rsidRPr="004231EB">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4231EB" w:rsidRDefault="00472EC5" w:rsidP="00896627">
            <w:pPr>
              <w:pStyle w:val="a3"/>
              <w:rPr>
                <w:rFonts w:cs="Arial"/>
                <w:sz w:val="22"/>
                <w:szCs w:val="22"/>
              </w:rPr>
            </w:pPr>
            <w:r w:rsidRPr="004231EB">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4231EB" w:rsidRDefault="00472EC5" w:rsidP="00896627">
            <w:pPr>
              <w:pStyle w:val="a3"/>
              <w:rPr>
                <w:rFonts w:cs="Arial"/>
                <w:sz w:val="22"/>
                <w:szCs w:val="22"/>
              </w:rPr>
            </w:pPr>
            <w:r w:rsidRPr="004231EB">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4231EB" w:rsidRDefault="00472EC5" w:rsidP="00896627">
            <w:pPr>
              <w:pStyle w:val="a3"/>
              <w:rPr>
                <w:rFonts w:cs="Arial"/>
                <w:sz w:val="22"/>
                <w:szCs w:val="22"/>
              </w:rPr>
            </w:pPr>
          </w:p>
        </w:tc>
      </w:tr>
    </w:tbl>
    <w:p w:rsidR="00472EC5" w:rsidRPr="004231EB" w:rsidRDefault="00472EC5" w:rsidP="00896627">
      <w:pPr>
        <w:pStyle w:val="a3"/>
        <w:rPr>
          <w:rFonts w:cs="Arial"/>
          <w:sz w:val="22"/>
          <w:szCs w:val="22"/>
        </w:rPr>
      </w:pPr>
    </w:p>
    <w:p w:rsidR="00472EC5" w:rsidRPr="004231EB" w:rsidRDefault="00472EC5" w:rsidP="00896627">
      <w:pPr>
        <w:pStyle w:val="a3"/>
        <w:rPr>
          <w:rFonts w:cs="Arial"/>
          <w:sz w:val="22"/>
          <w:szCs w:val="22"/>
        </w:rPr>
      </w:pPr>
      <w:r w:rsidRPr="004231EB">
        <w:rPr>
          <w:rFonts w:cs="Arial"/>
          <w:sz w:val="22"/>
          <w:szCs w:val="22"/>
        </w:rPr>
        <w:t>Ημερομηνία:      ……….20……</w:t>
      </w:r>
    </w:p>
    <w:p w:rsidR="00472EC5" w:rsidRPr="004231EB" w:rsidRDefault="00472EC5" w:rsidP="00896627">
      <w:pPr>
        <w:pStyle w:val="a3"/>
        <w:rPr>
          <w:rFonts w:cs="Arial"/>
          <w:sz w:val="22"/>
          <w:szCs w:val="22"/>
        </w:rPr>
      </w:pPr>
      <w:r w:rsidRPr="004231EB">
        <w:rPr>
          <w:rFonts w:cs="Arial"/>
          <w:sz w:val="22"/>
          <w:szCs w:val="22"/>
        </w:rPr>
        <w:t>Ο – Η Δηλ.</w:t>
      </w:r>
    </w:p>
    <w:p w:rsidR="00472EC5" w:rsidRPr="004231EB" w:rsidRDefault="00472EC5" w:rsidP="00896627">
      <w:pPr>
        <w:pStyle w:val="a3"/>
        <w:rPr>
          <w:rFonts w:cs="Arial"/>
          <w:sz w:val="22"/>
          <w:szCs w:val="22"/>
        </w:rPr>
      </w:pPr>
      <w:r w:rsidRPr="004231EB">
        <w:rPr>
          <w:rFonts w:cs="Arial"/>
          <w:sz w:val="22"/>
          <w:szCs w:val="22"/>
        </w:rPr>
        <w:t>(Υπογραφή)</w:t>
      </w:r>
    </w:p>
    <w:p w:rsidR="00472EC5" w:rsidRPr="004231EB" w:rsidRDefault="00472EC5" w:rsidP="00896627">
      <w:pPr>
        <w:pStyle w:val="a3"/>
        <w:rPr>
          <w:rFonts w:cs="Arial"/>
          <w:sz w:val="22"/>
          <w:szCs w:val="22"/>
        </w:rPr>
      </w:pPr>
      <w:r w:rsidRPr="004231EB">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4231EB" w:rsidRDefault="00472EC5" w:rsidP="00896627">
      <w:pPr>
        <w:pStyle w:val="a3"/>
        <w:rPr>
          <w:rFonts w:cs="Arial"/>
          <w:sz w:val="22"/>
          <w:szCs w:val="22"/>
        </w:rPr>
      </w:pPr>
      <w:r w:rsidRPr="004231EB">
        <w:rPr>
          <w:rFonts w:cs="Arial"/>
          <w:sz w:val="22"/>
          <w:szCs w:val="22"/>
        </w:rPr>
        <w:t xml:space="preserve">(2) Αναγράφεται ολογράφως. </w:t>
      </w:r>
    </w:p>
    <w:p w:rsidR="00472EC5" w:rsidRPr="004231EB" w:rsidRDefault="00472EC5" w:rsidP="00896627">
      <w:pPr>
        <w:pStyle w:val="a3"/>
        <w:rPr>
          <w:rFonts w:cs="Arial"/>
          <w:sz w:val="22"/>
          <w:szCs w:val="22"/>
        </w:rPr>
      </w:pPr>
      <w:r w:rsidRPr="004231EB">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4231EB">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870" w:rsidRDefault="00697870">
      <w:r>
        <w:separator/>
      </w:r>
    </w:p>
  </w:endnote>
  <w:endnote w:type="continuationSeparator" w:id="0">
    <w:p w:rsidR="00697870" w:rsidRDefault="006978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70" w:rsidRDefault="00CF7E7D" w:rsidP="003531C7">
    <w:pPr>
      <w:pStyle w:val="a5"/>
      <w:framePr w:wrap="around" w:vAnchor="text" w:hAnchor="margin" w:xAlign="right" w:y="1"/>
      <w:rPr>
        <w:rStyle w:val="a7"/>
      </w:rPr>
    </w:pPr>
    <w:r>
      <w:rPr>
        <w:rStyle w:val="a7"/>
      </w:rPr>
      <w:fldChar w:fldCharType="begin"/>
    </w:r>
    <w:r w:rsidR="00697870">
      <w:rPr>
        <w:rStyle w:val="a7"/>
      </w:rPr>
      <w:instrText xml:space="preserve">PAGE  </w:instrText>
    </w:r>
    <w:r>
      <w:rPr>
        <w:rStyle w:val="a7"/>
      </w:rPr>
      <w:fldChar w:fldCharType="end"/>
    </w:r>
  </w:p>
  <w:p w:rsidR="00697870" w:rsidRDefault="0069787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70" w:rsidRDefault="00697870" w:rsidP="003531C7">
    <w:pPr>
      <w:pStyle w:val="a5"/>
      <w:framePr w:wrap="around" w:vAnchor="text" w:hAnchor="margin" w:xAlign="right" w:y="1"/>
      <w:rPr>
        <w:rStyle w:val="a7"/>
      </w:rPr>
    </w:pPr>
  </w:p>
  <w:p w:rsidR="00697870" w:rsidRDefault="0069787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870" w:rsidRDefault="00697870">
      <w:r>
        <w:separator/>
      </w:r>
    </w:p>
  </w:footnote>
  <w:footnote w:type="continuationSeparator" w:id="0">
    <w:p w:rsidR="00697870" w:rsidRDefault="00697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70" w:rsidRDefault="00697870">
    <w:pPr>
      <w:pStyle w:val="a3"/>
    </w:pPr>
    <w:r>
      <w:t xml:space="preserve">                                                                      </w:t>
    </w:r>
  </w:p>
  <w:p w:rsidR="00697870" w:rsidRDefault="00697870">
    <w:pPr>
      <w:pStyle w:val="a3"/>
    </w:pPr>
  </w:p>
  <w:p w:rsidR="00697870" w:rsidRDefault="00697870">
    <w:pPr>
      <w:pStyle w:val="a3"/>
    </w:pPr>
    <w:r>
      <w:t xml:space="preserve">                                                                                 </w:t>
    </w:r>
  </w:p>
  <w:p w:rsidR="00697870" w:rsidRDefault="00697870">
    <w:pPr>
      <w:pStyle w:val="a3"/>
    </w:pPr>
  </w:p>
  <w:p w:rsidR="00697870" w:rsidRPr="009E312F" w:rsidRDefault="0069787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C74D22"/>
    <w:multiLevelType w:val="hybridMultilevel"/>
    <w:tmpl w:val="677A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8470C1"/>
    <w:multiLevelType w:val="hybridMultilevel"/>
    <w:tmpl w:val="102E369A"/>
    <w:lvl w:ilvl="0" w:tplc="8B7EC9A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5">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6">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0EB14A93"/>
    <w:multiLevelType w:val="hybridMultilevel"/>
    <w:tmpl w:val="FA1207D0"/>
    <w:lvl w:ilvl="0" w:tplc="2EF025B6">
      <w:start w:val="1"/>
      <w:numFmt w:val="decimal"/>
      <w:lvlText w:val="%1."/>
      <w:lvlJc w:val="left"/>
      <w:pPr>
        <w:tabs>
          <w:tab w:val="num" w:pos="1070"/>
        </w:tabs>
        <w:ind w:left="1070" w:hanging="360"/>
      </w:pPr>
      <w:rPr>
        <w:rFonts w:hint="default"/>
        <w:b w:val="0"/>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7013A43"/>
    <w:multiLevelType w:val="hybridMultilevel"/>
    <w:tmpl w:val="6128D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2">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4">
    <w:nsid w:val="25AC6B57"/>
    <w:multiLevelType w:val="hybridMultilevel"/>
    <w:tmpl w:val="4C442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9C80C59"/>
    <w:multiLevelType w:val="hybridMultilevel"/>
    <w:tmpl w:val="809EACDA"/>
    <w:lvl w:ilvl="0" w:tplc="C9264852">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E6B7DE9"/>
    <w:multiLevelType w:val="hybridMultilevel"/>
    <w:tmpl w:val="AA32C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5">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5B83C9C"/>
    <w:multiLevelType w:val="hybridMultilevel"/>
    <w:tmpl w:val="A8F2D3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3">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34">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6"/>
  </w:num>
  <w:num w:numId="3">
    <w:abstractNumId w:val="33"/>
  </w:num>
  <w:num w:numId="4">
    <w:abstractNumId w:val="5"/>
  </w:num>
  <w:num w:numId="5">
    <w:abstractNumId w:val="35"/>
  </w:num>
  <w:num w:numId="6">
    <w:abstractNumId w:val="9"/>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6"/>
  </w:num>
  <w:num w:numId="10">
    <w:abstractNumId w:val="32"/>
  </w:num>
  <w:num w:numId="11">
    <w:abstractNumId w:val="2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4"/>
  </w:num>
  <w:num w:numId="15">
    <w:abstractNumId w:val="22"/>
  </w:num>
  <w:num w:numId="16">
    <w:abstractNumId w:val="27"/>
  </w:num>
  <w:num w:numId="17">
    <w:abstractNumId w:val="29"/>
  </w:num>
  <w:num w:numId="18">
    <w:abstractNumId w:val="28"/>
  </w:num>
  <w:num w:numId="19">
    <w:abstractNumId w:val="20"/>
  </w:num>
  <w:num w:numId="20">
    <w:abstractNumId w:val="17"/>
  </w:num>
  <w:num w:numId="21">
    <w:abstractNumId w:val="16"/>
  </w:num>
  <w:num w:numId="22">
    <w:abstractNumId w:val="23"/>
  </w:num>
  <w:num w:numId="23">
    <w:abstractNumId w:val="11"/>
  </w:num>
  <w:num w:numId="24">
    <w:abstractNumId w:val="4"/>
  </w:num>
  <w:num w:numId="25">
    <w:abstractNumId w:val="7"/>
  </w:num>
  <w:num w:numId="26">
    <w:abstractNumId w:val="13"/>
  </w:num>
  <w:num w:numId="27">
    <w:abstractNumId w:val="24"/>
  </w:num>
  <w:num w:numId="28">
    <w:abstractNumId w:val="25"/>
  </w:num>
  <w:num w:numId="29">
    <w:abstractNumId w:val="19"/>
  </w:num>
  <w:num w:numId="30">
    <w:abstractNumId w:val="8"/>
  </w:num>
  <w:num w:numId="31">
    <w:abstractNumId w:val="30"/>
  </w:num>
  <w:num w:numId="32">
    <w:abstractNumId w:val="3"/>
  </w:num>
  <w:num w:numId="33">
    <w:abstractNumId w:val="15"/>
  </w:num>
  <w:num w:numId="34">
    <w:abstractNumId w:val="2"/>
  </w:num>
  <w:num w:numId="35">
    <w:abstractNumId w:val="14"/>
  </w:num>
  <w:num w:numId="36">
    <w:abstractNumId w:val="12"/>
  </w:num>
  <w:num w:numId="37">
    <w:abstractNumId w:val="18"/>
  </w:num>
  <w:num w:numId="38">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9393"/>
  </w:hdrShapeDefaults>
  <w:footnotePr>
    <w:footnote w:id="-1"/>
    <w:footnote w:id="0"/>
  </w:footnotePr>
  <w:endnotePr>
    <w:endnote w:id="-1"/>
    <w:endnote w:id="0"/>
  </w:endnotePr>
  <w:compat/>
  <w:rsids>
    <w:rsidRoot w:val="00F60A69"/>
    <w:rsid w:val="00014546"/>
    <w:rsid w:val="00015B12"/>
    <w:rsid w:val="00016792"/>
    <w:rsid w:val="0002036F"/>
    <w:rsid w:val="00031801"/>
    <w:rsid w:val="00032E5A"/>
    <w:rsid w:val="0004700B"/>
    <w:rsid w:val="000546CD"/>
    <w:rsid w:val="00054FA4"/>
    <w:rsid w:val="00065AE1"/>
    <w:rsid w:val="00075AE4"/>
    <w:rsid w:val="000B0E3A"/>
    <w:rsid w:val="000B18A9"/>
    <w:rsid w:val="000D2C19"/>
    <w:rsid w:val="000D5B43"/>
    <w:rsid w:val="000D5EA8"/>
    <w:rsid w:val="000E4370"/>
    <w:rsid w:val="000F495B"/>
    <w:rsid w:val="00110460"/>
    <w:rsid w:val="001111AC"/>
    <w:rsid w:val="001112ED"/>
    <w:rsid w:val="0011234B"/>
    <w:rsid w:val="00122847"/>
    <w:rsid w:val="001241AE"/>
    <w:rsid w:val="0012690C"/>
    <w:rsid w:val="00140AE9"/>
    <w:rsid w:val="001462CC"/>
    <w:rsid w:val="00166A72"/>
    <w:rsid w:val="00174079"/>
    <w:rsid w:val="00177344"/>
    <w:rsid w:val="001878BE"/>
    <w:rsid w:val="001919C9"/>
    <w:rsid w:val="00193A58"/>
    <w:rsid w:val="001B66F3"/>
    <w:rsid w:val="001B6C7B"/>
    <w:rsid w:val="001F4FBA"/>
    <w:rsid w:val="0021030E"/>
    <w:rsid w:val="00215864"/>
    <w:rsid w:val="002325D8"/>
    <w:rsid w:val="00232B4F"/>
    <w:rsid w:val="00236B4E"/>
    <w:rsid w:val="00244B6E"/>
    <w:rsid w:val="00273EA9"/>
    <w:rsid w:val="00281E8A"/>
    <w:rsid w:val="00285E26"/>
    <w:rsid w:val="0028631F"/>
    <w:rsid w:val="00291B0C"/>
    <w:rsid w:val="00294301"/>
    <w:rsid w:val="002A3AFE"/>
    <w:rsid w:val="002A5172"/>
    <w:rsid w:val="002B3C90"/>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B1500"/>
    <w:rsid w:val="003D5DC6"/>
    <w:rsid w:val="003E0E43"/>
    <w:rsid w:val="003E35F0"/>
    <w:rsid w:val="003F37F6"/>
    <w:rsid w:val="003F71D9"/>
    <w:rsid w:val="004144BB"/>
    <w:rsid w:val="004231EB"/>
    <w:rsid w:val="00427ED1"/>
    <w:rsid w:val="00430CEB"/>
    <w:rsid w:val="0043305E"/>
    <w:rsid w:val="00445D31"/>
    <w:rsid w:val="0045484B"/>
    <w:rsid w:val="00456AF8"/>
    <w:rsid w:val="00467B36"/>
    <w:rsid w:val="00472EC5"/>
    <w:rsid w:val="00475724"/>
    <w:rsid w:val="0047707B"/>
    <w:rsid w:val="00477560"/>
    <w:rsid w:val="00481E4F"/>
    <w:rsid w:val="004D007F"/>
    <w:rsid w:val="005075F2"/>
    <w:rsid w:val="005208CF"/>
    <w:rsid w:val="00531830"/>
    <w:rsid w:val="00534037"/>
    <w:rsid w:val="005351FF"/>
    <w:rsid w:val="00541798"/>
    <w:rsid w:val="005450B6"/>
    <w:rsid w:val="00545BF3"/>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1449"/>
    <w:rsid w:val="00681A51"/>
    <w:rsid w:val="0068715E"/>
    <w:rsid w:val="00697870"/>
    <w:rsid w:val="006C2660"/>
    <w:rsid w:val="006D3CA8"/>
    <w:rsid w:val="006D3DC9"/>
    <w:rsid w:val="006E4404"/>
    <w:rsid w:val="006E6F6C"/>
    <w:rsid w:val="006F70A3"/>
    <w:rsid w:val="00720702"/>
    <w:rsid w:val="0072164F"/>
    <w:rsid w:val="0072345E"/>
    <w:rsid w:val="00746015"/>
    <w:rsid w:val="00750CBC"/>
    <w:rsid w:val="007521AE"/>
    <w:rsid w:val="00754705"/>
    <w:rsid w:val="007639CD"/>
    <w:rsid w:val="00765EB2"/>
    <w:rsid w:val="00770761"/>
    <w:rsid w:val="00770CCF"/>
    <w:rsid w:val="007B1F29"/>
    <w:rsid w:val="007B22B8"/>
    <w:rsid w:val="007C7B7F"/>
    <w:rsid w:val="007D17E0"/>
    <w:rsid w:val="008009A2"/>
    <w:rsid w:val="00802A8F"/>
    <w:rsid w:val="00804E58"/>
    <w:rsid w:val="00813C16"/>
    <w:rsid w:val="00814110"/>
    <w:rsid w:val="00821E1C"/>
    <w:rsid w:val="0083492B"/>
    <w:rsid w:val="00841076"/>
    <w:rsid w:val="0084679B"/>
    <w:rsid w:val="00847A29"/>
    <w:rsid w:val="00852B4B"/>
    <w:rsid w:val="00854D1E"/>
    <w:rsid w:val="008610D4"/>
    <w:rsid w:val="008650AE"/>
    <w:rsid w:val="00871023"/>
    <w:rsid w:val="008736AB"/>
    <w:rsid w:val="008777AF"/>
    <w:rsid w:val="00883752"/>
    <w:rsid w:val="008907ED"/>
    <w:rsid w:val="00896627"/>
    <w:rsid w:val="008A6F14"/>
    <w:rsid w:val="008B1BDA"/>
    <w:rsid w:val="008C11EF"/>
    <w:rsid w:val="008C7D74"/>
    <w:rsid w:val="008D1A1E"/>
    <w:rsid w:val="008E45C0"/>
    <w:rsid w:val="00902A1A"/>
    <w:rsid w:val="00923FFA"/>
    <w:rsid w:val="00927862"/>
    <w:rsid w:val="00950B43"/>
    <w:rsid w:val="00955B6E"/>
    <w:rsid w:val="00957A6C"/>
    <w:rsid w:val="00962F6E"/>
    <w:rsid w:val="009645E4"/>
    <w:rsid w:val="00977537"/>
    <w:rsid w:val="009935C2"/>
    <w:rsid w:val="00995DE3"/>
    <w:rsid w:val="00997DBA"/>
    <w:rsid w:val="009A0E84"/>
    <w:rsid w:val="009A6015"/>
    <w:rsid w:val="009A73A4"/>
    <w:rsid w:val="009C1CC2"/>
    <w:rsid w:val="009C6BCD"/>
    <w:rsid w:val="009D2D6A"/>
    <w:rsid w:val="009D4B3D"/>
    <w:rsid w:val="009D6DDA"/>
    <w:rsid w:val="009D6EF2"/>
    <w:rsid w:val="009E312F"/>
    <w:rsid w:val="009E3FD6"/>
    <w:rsid w:val="009F2803"/>
    <w:rsid w:val="009F7E1C"/>
    <w:rsid w:val="00A04EE2"/>
    <w:rsid w:val="00A260C0"/>
    <w:rsid w:val="00A30BEA"/>
    <w:rsid w:val="00A310BE"/>
    <w:rsid w:val="00A472E6"/>
    <w:rsid w:val="00A777F1"/>
    <w:rsid w:val="00A80C91"/>
    <w:rsid w:val="00A84FEC"/>
    <w:rsid w:val="00AB26E9"/>
    <w:rsid w:val="00AB7066"/>
    <w:rsid w:val="00AD3280"/>
    <w:rsid w:val="00B2789E"/>
    <w:rsid w:val="00B35678"/>
    <w:rsid w:val="00B35CE0"/>
    <w:rsid w:val="00B46F7F"/>
    <w:rsid w:val="00B86D1F"/>
    <w:rsid w:val="00BA0C2A"/>
    <w:rsid w:val="00BA2039"/>
    <w:rsid w:val="00BB49A7"/>
    <w:rsid w:val="00BB7E89"/>
    <w:rsid w:val="00BC3384"/>
    <w:rsid w:val="00BD465D"/>
    <w:rsid w:val="00BF52DC"/>
    <w:rsid w:val="00C10260"/>
    <w:rsid w:val="00C17EAA"/>
    <w:rsid w:val="00C32DD8"/>
    <w:rsid w:val="00C34691"/>
    <w:rsid w:val="00C6100B"/>
    <w:rsid w:val="00C626BC"/>
    <w:rsid w:val="00C62B2D"/>
    <w:rsid w:val="00C70A69"/>
    <w:rsid w:val="00C76FCE"/>
    <w:rsid w:val="00C80589"/>
    <w:rsid w:val="00C8253E"/>
    <w:rsid w:val="00C848D3"/>
    <w:rsid w:val="00CB454B"/>
    <w:rsid w:val="00CC2BD3"/>
    <w:rsid w:val="00CE70AA"/>
    <w:rsid w:val="00CF650C"/>
    <w:rsid w:val="00CF7E7D"/>
    <w:rsid w:val="00D14A62"/>
    <w:rsid w:val="00D21B2A"/>
    <w:rsid w:val="00D33FA0"/>
    <w:rsid w:val="00D34A5D"/>
    <w:rsid w:val="00D350E5"/>
    <w:rsid w:val="00D46C69"/>
    <w:rsid w:val="00D56325"/>
    <w:rsid w:val="00D64115"/>
    <w:rsid w:val="00D67143"/>
    <w:rsid w:val="00D92CA7"/>
    <w:rsid w:val="00DA5488"/>
    <w:rsid w:val="00DC1083"/>
    <w:rsid w:val="00DC5F08"/>
    <w:rsid w:val="00DD3215"/>
    <w:rsid w:val="00DD6339"/>
    <w:rsid w:val="00DE509B"/>
    <w:rsid w:val="00E215F9"/>
    <w:rsid w:val="00E43009"/>
    <w:rsid w:val="00E5255E"/>
    <w:rsid w:val="00E535D2"/>
    <w:rsid w:val="00E84907"/>
    <w:rsid w:val="00E96FD3"/>
    <w:rsid w:val="00EA4C64"/>
    <w:rsid w:val="00EB0C29"/>
    <w:rsid w:val="00EB2C62"/>
    <w:rsid w:val="00EB6899"/>
    <w:rsid w:val="00EC1721"/>
    <w:rsid w:val="00ED0C04"/>
    <w:rsid w:val="00ED22A2"/>
    <w:rsid w:val="00ED68A4"/>
    <w:rsid w:val="00EE7DA6"/>
    <w:rsid w:val="00EF1097"/>
    <w:rsid w:val="00EF22DA"/>
    <w:rsid w:val="00F3695D"/>
    <w:rsid w:val="00F4576B"/>
    <w:rsid w:val="00F46485"/>
    <w:rsid w:val="00F51224"/>
    <w:rsid w:val="00F56F9F"/>
    <w:rsid w:val="00F60A69"/>
    <w:rsid w:val="00F87806"/>
    <w:rsid w:val="00F90AB5"/>
    <w:rsid w:val="00F97C40"/>
    <w:rsid w:val="00FB74BE"/>
    <w:rsid w:val="00FC294E"/>
    <w:rsid w:val="00FC319A"/>
    <w:rsid w:val="00FC6B98"/>
    <w:rsid w:val="00FE53D5"/>
    <w:rsid w:val="00FF1D0B"/>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customStyle="1" w:styleId="af1">
    <w:name w:val="Στυλ"/>
    <w:rsid w:val="00FF1D0B"/>
    <w:pPr>
      <w:widowControl w:val="0"/>
      <w:autoSpaceDE w:val="0"/>
      <w:autoSpaceDN w:val="0"/>
      <w:adjustRightInd w:val="0"/>
    </w:pPr>
    <w:rPr>
      <w:rFonts w:ascii="Arial" w:hAnsi="Arial" w:cs="Arial"/>
      <w:sz w:val="24"/>
      <w:szCs w:val="24"/>
    </w:rPr>
  </w:style>
  <w:style w:type="character" w:customStyle="1" w:styleId="y2iqfc">
    <w:name w:val="y2iqfc"/>
    <w:basedOn w:val="a0"/>
    <w:rsid w:val="00FF1D0B"/>
  </w:style>
  <w:style w:type="character" w:styleId="af2">
    <w:name w:val="Emphasis"/>
    <w:uiPriority w:val="20"/>
    <w:qFormat/>
    <w:rsid w:val="00FF1D0B"/>
    <w:rPr>
      <w:i/>
      <w:iC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93DE-B701-41F8-9635-C3AE34B4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2986</Words>
  <Characters>18063</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21007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2026-04-23T09:17:00Z</cp:lastPrinted>
  <dcterms:created xsi:type="dcterms:W3CDTF">2026-05-07T06:51:00Z</dcterms:created>
  <dcterms:modified xsi:type="dcterms:W3CDTF">2026-05-07T06:52:00Z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