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0B" w:rsidRDefault="00FF1D0B" w:rsidP="009645E4">
      <w:pPr>
        <w:pStyle w:val="ab"/>
        <w:ind w:left="360"/>
        <w:rPr>
          <w:rFonts w:ascii="Arial" w:hAnsi="Arial" w:cs="Arial"/>
          <w:sz w:val="22"/>
          <w:szCs w:val="22"/>
          <w:highlight w:val="yellow"/>
          <w:lang w:val="en-US"/>
        </w:rPr>
      </w:pPr>
    </w:p>
    <w:p w:rsidR="009A0186" w:rsidRPr="009A0186" w:rsidRDefault="009A0186" w:rsidP="009645E4">
      <w:pPr>
        <w:pStyle w:val="ab"/>
        <w:ind w:left="360"/>
        <w:rPr>
          <w:rFonts w:ascii="Arial" w:hAnsi="Arial" w:cs="Arial"/>
          <w:sz w:val="22"/>
          <w:szCs w:val="22"/>
          <w:highlight w:val="yellow"/>
          <w:lang w:val="en-US"/>
        </w:rPr>
      </w:pPr>
    </w:p>
    <w:p w:rsidR="009645E4" w:rsidRPr="00095BF8" w:rsidRDefault="009645E4" w:rsidP="009645E4">
      <w:pPr>
        <w:pStyle w:val="Style4"/>
        <w:widowControl/>
        <w:numPr>
          <w:ilvl w:val="0"/>
          <w:numId w:val="10"/>
        </w:numPr>
        <w:spacing w:line="240" w:lineRule="auto"/>
        <w:ind w:left="360"/>
        <w:rPr>
          <w:rFonts w:ascii="Arial" w:hAnsi="Arial" w:cs="Arial"/>
          <w:b/>
          <w:sz w:val="22"/>
          <w:szCs w:val="22"/>
        </w:rPr>
      </w:pPr>
      <w:r w:rsidRPr="00095BF8">
        <w:rPr>
          <w:rFonts w:ascii="Arial" w:hAnsi="Arial" w:cs="Arial"/>
          <w:b/>
          <w:sz w:val="22"/>
          <w:szCs w:val="22"/>
        </w:rPr>
        <w:t xml:space="preserve">ΠΙΝΑΚΑΣ ΣΥΜΜΟΡΦΩΣΗΣ ΤΕΧΝΙΚΗΣ ΠΡΟΣΦΟΡΑΣ </w:t>
      </w:r>
    </w:p>
    <w:p w:rsidR="009645E4" w:rsidRPr="00095BF8" w:rsidRDefault="009645E4" w:rsidP="009645E4">
      <w:pPr>
        <w:autoSpaceDE w:val="0"/>
        <w:autoSpaceDN w:val="0"/>
        <w:adjustRightInd w:val="0"/>
        <w:jc w:val="both"/>
        <w:rPr>
          <w:rFonts w:cs="Arial"/>
          <w:b/>
          <w:sz w:val="22"/>
          <w:szCs w:val="22"/>
        </w:rPr>
      </w:pPr>
    </w:p>
    <w:p w:rsidR="009645E4" w:rsidRPr="00095BF8"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49"/>
        <w:gridCol w:w="1318"/>
        <w:gridCol w:w="1416"/>
        <w:gridCol w:w="1959"/>
      </w:tblGrid>
      <w:tr w:rsidR="009645E4" w:rsidRPr="00095BF8" w:rsidTr="009645E4">
        <w:trPr>
          <w:trHeight w:val="300"/>
        </w:trPr>
        <w:tc>
          <w:tcPr>
            <w:tcW w:w="0" w:type="auto"/>
            <w:shd w:val="clear" w:color="auto" w:fill="auto"/>
            <w:vAlign w:val="center"/>
          </w:tcPr>
          <w:p w:rsidR="009645E4" w:rsidRPr="00095BF8" w:rsidRDefault="009645E4" w:rsidP="009645E4">
            <w:pPr>
              <w:rPr>
                <w:rFonts w:cs="Arial"/>
                <w:iCs/>
                <w:color w:val="000000"/>
                <w:sz w:val="22"/>
                <w:szCs w:val="22"/>
              </w:rPr>
            </w:pPr>
            <w:r w:rsidRPr="00095BF8">
              <w:rPr>
                <w:rFonts w:cs="Arial"/>
                <w:iCs/>
                <w:color w:val="000000"/>
                <w:sz w:val="22"/>
                <w:szCs w:val="22"/>
              </w:rPr>
              <w:t>Α/Α</w:t>
            </w:r>
          </w:p>
        </w:tc>
        <w:tc>
          <w:tcPr>
            <w:tcW w:w="0" w:type="auto"/>
            <w:shd w:val="clear" w:color="auto" w:fill="auto"/>
            <w:vAlign w:val="bottom"/>
          </w:tcPr>
          <w:p w:rsidR="009645E4" w:rsidRPr="00095BF8" w:rsidRDefault="009645E4" w:rsidP="009645E4">
            <w:pPr>
              <w:rPr>
                <w:rFonts w:cs="Arial"/>
                <w:iCs/>
                <w:color w:val="000000"/>
                <w:sz w:val="22"/>
                <w:szCs w:val="22"/>
              </w:rPr>
            </w:pPr>
            <w:r w:rsidRPr="00095BF8">
              <w:rPr>
                <w:rFonts w:cs="Arial"/>
                <w:iCs/>
                <w:color w:val="000000"/>
                <w:sz w:val="22"/>
                <w:szCs w:val="22"/>
              </w:rPr>
              <w:t>ΠΕΡΙΓΡΑΦΗ</w:t>
            </w:r>
          </w:p>
        </w:tc>
        <w:tc>
          <w:tcPr>
            <w:tcW w:w="0" w:type="auto"/>
            <w:shd w:val="clear" w:color="auto" w:fill="auto"/>
            <w:vAlign w:val="center"/>
          </w:tcPr>
          <w:p w:rsidR="009645E4" w:rsidRPr="00095BF8" w:rsidRDefault="009645E4" w:rsidP="009645E4">
            <w:pPr>
              <w:rPr>
                <w:rFonts w:cs="Arial"/>
                <w:iCs/>
                <w:color w:val="000000"/>
                <w:sz w:val="22"/>
                <w:szCs w:val="22"/>
              </w:rPr>
            </w:pPr>
            <w:r w:rsidRPr="00095BF8">
              <w:rPr>
                <w:rFonts w:cs="Arial"/>
                <w:iCs/>
                <w:color w:val="000000"/>
                <w:sz w:val="22"/>
                <w:szCs w:val="22"/>
              </w:rPr>
              <w:t>ΑΠΑΙΤΗΣΗ</w:t>
            </w:r>
          </w:p>
        </w:tc>
        <w:tc>
          <w:tcPr>
            <w:tcW w:w="0" w:type="auto"/>
            <w:shd w:val="clear" w:color="auto" w:fill="auto"/>
            <w:vAlign w:val="bottom"/>
          </w:tcPr>
          <w:p w:rsidR="009645E4" w:rsidRPr="00095BF8" w:rsidRDefault="009645E4" w:rsidP="009645E4">
            <w:pPr>
              <w:rPr>
                <w:rFonts w:cs="Arial"/>
                <w:iCs/>
                <w:color w:val="000000"/>
                <w:sz w:val="22"/>
                <w:szCs w:val="22"/>
              </w:rPr>
            </w:pPr>
            <w:r w:rsidRPr="00095BF8">
              <w:rPr>
                <w:rFonts w:cs="Arial"/>
                <w:iCs/>
                <w:color w:val="000000"/>
                <w:sz w:val="22"/>
                <w:szCs w:val="22"/>
              </w:rPr>
              <w:t>ΑΠΑΝΤΗΣΗ</w:t>
            </w:r>
          </w:p>
        </w:tc>
        <w:tc>
          <w:tcPr>
            <w:tcW w:w="0" w:type="auto"/>
            <w:shd w:val="clear" w:color="auto" w:fill="auto"/>
            <w:vAlign w:val="bottom"/>
          </w:tcPr>
          <w:p w:rsidR="009645E4" w:rsidRPr="00095BF8" w:rsidRDefault="009645E4" w:rsidP="009645E4">
            <w:pPr>
              <w:rPr>
                <w:rFonts w:cs="Arial"/>
                <w:iCs/>
                <w:color w:val="000000"/>
                <w:sz w:val="22"/>
                <w:szCs w:val="22"/>
              </w:rPr>
            </w:pPr>
            <w:r w:rsidRPr="00095BF8">
              <w:rPr>
                <w:rFonts w:cs="Arial"/>
                <w:iCs/>
                <w:color w:val="000000"/>
                <w:sz w:val="22"/>
                <w:szCs w:val="22"/>
              </w:rPr>
              <w:t>ΠΑΡΑΠΟΜΠΗ/ ΠΑΡΑΤΗΡΗΣΕΙΣ</w:t>
            </w:r>
          </w:p>
        </w:tc>
      </w:tr>
      <w:tr w:rsidR="009645E4" w:rsidRPr="00095BF8" w:rsidTr="009645E4">
        <w:trPr>
          <w:trHeight w:val="479"/>
        </w:trPr>
        <w:tc>
          <w:tcPr>
            <w:tcW w:w="0" w:type="auto"/>
            <w:shd w:val="clear" w:color="auto" w:fill="auto"/>
            <w:vAlign w:val="center"/>
          </w:tcPr>
          <w:p w:rsidR="009645E4" w:rsidRPr="00095BF8" w:rsidRDefault="009645E4" w:rsidP="009645E4">
            <w:pPr>
              <w:rPr>
                <w:rFonts w:cs="Arial"/>
                <w:iCs/>
                <w:color w:val="000000"/>
                <w:sz w:val="22"/>
                <w:szCs w:val="22"/>
              </w:rPr>
            </w:pPr>
            <w:r w:rsidRPr="00095BF8">
              <w:rPr>
                <w:rFonts w:cs="Arial"/>
                <w:iCs/>
                <w:color w:val="000000"/>
                <w:sz w:val="22"/>
                <w:szCs w:val="22"/>
              </w:rPr>
              <w:t>1</w:t>
            </w:r>
          </w:p>
        </w:tc>
        <w:tc>
          <w:tcPr>
            <w:tcW w:w="0" w:type="auto"/>
            <w:shd w:val="clear" w:color="auto" w:fill="auto"/>
            <w:vAlign w:val="center"/>
          </w:tcPr>
          <w:p w:rsidR="00095BF8" w:rsidRPr="00D92CA7" w:rsidRDefault="00095BF8" w:rsidP="00095BF8">
            <w:pPr>
              <w:jc w:val="both"/>
              <w:rPr>
                <w:rFonts w:cs="Arial"/>
                <w:sz w:val="22"/>
                <w:szCs w:val="22"/>
              </w:rPr>
            </w:pPr>
            <w:r w:rsidRPr="00D92CA7">
              <w:rPr>
                <w:rFonts w:cs="Arial"/>
                <w:sz w:val="22"/>
                <w:szCs w:val="22"/>
              </w:rPr>
              <w:t>Οι παρούσες Τεχνικές Προδιαγραφές αφορούν:</w:t>
            </w:r>
          </w:p>
          <w:p w:rsidR="00095BF8" w:rsidRPr="00D92CA7" w:rsidRDefault="00095BF8" w:rsidP="00095BF8">
            <w:pPr>
              <w:jc w:val="both"/>
              <w:rPr>
                <w:rFonts w:cs="Arial"/>
                <w:sz w:val="22"/>
                <w:szCs w:val="22"/>
              </w:rPr>
            </w:pPr>
          </w:p>
          <w:p w:rsidR="00095BF8" w:rsidRPr="00D92CA7" w:rsidRDefault="00095BF8" w:rsidP="00095BF8">
            <w:pPr>
              <w:jc w:val="both"/>
              <w:rPr>
                <w:rFonts w:cs="Arial"/>
                <w:sz w:val="22"/>
                <w:szCs w:val="22"/>
              </w:rPr>
            </w:pPr>
            <w:r w:rsidRPr="00D92CA7">
              <w:rPr>
                <w:rFonts w:cs="Arial"/>
                <w:sz w:val="22"/>
                <w:szCs w:val="22"/>
              </w:rPr>
              <w:t xml:space="preserve">Προμήθεια δέκα (10) νέων κλιματιστικών συσκευών τύπου </w:t>
            </w:r>
            <w:proofErr w:type="spellStart"/>
            <w:r w:rsidRPr="00D92CA7">
              <w:rPr>
                <w:rFonts w:cs="Arial"/>
                <w:sz w:val="22"/>
                <w:szCs w:val="22"/>
              </w:rPr>
              <w:t>επίτοιχων</w:t>
            </w:r>
            <w:proofErr w:type="spellEnd"/>
            <w:r w:rsidRPr="00D92CA7">
              <w:rPr>
                <w:rFonts w:cs="Arial"/>
                <w:sz w:val="22"/>
                <w:szCs w:val="22"/>
              </w:rPr>
              <w:t xml:space="preserve"> </w:t>
            </w:r>
            <w:proofErr w:type="spellStart"/>
            <w:r w:rsidRPr="00D92CA7">
              <w:rPr>
                <w:rFonts w:cs="Arial"/>
                <w:sz w:val="22"/>
                <w:szCs w:val="22"/>
              </w:rPr>
              <w:t>split</w:t>
            </w:r>
            <w:proofErr w:type="spellEnd"/>
            <w:r w:rsidRPr="00D92CA7">
              <w:rPr>
                <w:rFonts w:cs="Arial"/>
                <w:sz w:val="22"/>
                <w:szCs w:val="22"/>
              </w:rPr>
              <w:t xml:space="preserve"> </w:t>
            </w:r>
            <w:proofErr w:type="spellStart"/>
            <w:r w:rsidRPr="00D92CA7">
              <w:rPr>
                <w:rFonts w:cs="Arial"/>
                <w:sz w:val="22"/>
                <w:szCs w:val="22"/>
              </w:rPr>
              <w:t>units</w:t>
            </w:r>
            <w:proofErr w:type="spellEnd"/>
            <w:r w:rsidRPr="00D92CA7">
              <w:rPr>
                <w:rFonts w:cs="Arial"/>
                <w:sz w:val="22"/>
                <w:szCs w:val="22"/>
              </w:rPr>
              <w:t xml:space="preserve"> που θα αντικαταστήσουν υφιστάμενες κλιματιστικές συσκευές τύπου </w:t>
            </w:r>
            <w:proofErr w:type="spellStart"/>
            <w:r w:rsidRPr="00D92CA7">
              <w:rPr>
                <w:rFonts w:cs="Arial"/>
                <w:sz w:val="22"/>
                <w:szCs w:val="22"/>
              </w:rPr>
              <w:t>split</w:t>
            </w:r>
            <w:proofErr w:type="spellEnd"/>
            <w:r w:rsidRPr="00D92CA7">
              <w:rPr>
                <w:rFonts w:cs="Arial"/>
                <w:sz w:val="22"/>
                <w:szCs w:val="22"/>
              </w:rPr>
              <w:t xml:space="preserve"> </w:t>
            </w:r>
            <w:proofErr w:type="spellStart"/>
            <w:r w:rsidRPr="00D92CA7">
              <w:rPr>
                <w:rFonts w:cs="Arial"/>
                <w:sz w:val="22"/>
                <w:szCs w:val="22"/>
              </w:rPr>
              <w:t>units</w:t>
            </w:r>
            <w:proofErr w:type="spellEnd"/>
            <w:r w:rsidRPr="00D92CA7">
              <w:rPr>
                <w:rFonts w:cs="Arial"/>
                <w:sz w:val="22"/>
                <w:szCs w:val="22"/>
              </w:rPr>
              <w:t xml:space="preserve"> σε διάφορους χώρους του Νοσοκομείου [Πίνακας 1] και συμπεριλαμβάνουν το σύνολο των απαιτήσεων της Παραγράφου Α–ΛΟΙΠΕΣ ΑΠΑΙΤΗΣΕΙΣ (αποξήλωση, μεταφορά, εγκατάσταση, σωληνώσεις, καλωδιώσεις, πλαστικά κανάλια κτλ).</w:t>
            </w:r>
          </w:p>
          <w:p w:rsidR="00095BF8" w:rsidRPr="00D92CA7" w:rsidRDefault="00095BF8" w:rsidP="00095BF8">
            <w:pPr>
              <w:jc w:val="both"/>
              <w:rPr>
                <w:rFonts w:cs="Arial"/>
                <w:sz w:val="22"/>
                <w:szCs w:val="22"/>
              </w:rPr>
            </w:pPr>
          </w:p>
          <w:p w:rsidR="00095BF8" w:rsidRPr="00D92CA7" w:rsidRDefault="00095BF8" w:rsidP="00095BF8">
            <w:pPr>
              <w:jc w:val="both"/>
              <w:rPr>
                <w:rFonts w:cs="Arial"/>
                <w:sz w:val="22"/>
                <w:szCs w:val="22"/>
              </w:rPr>
            </w:pPr>
          </w:p>
          <w:p w:rsidR="00095BF8" w:rsidRPr="00D92CA7" w:rsidRDefault="00095BF8" w:rsidP="00095BF8">
            <w:pPr>
              <w:jc w:val="both"/>
              <w:rPr>
                <w:rFonts w:cs="Arial"/>
                <w:b/>
                <w:sz w:val="22"/>
                <w:szCs w:val="22"/>
              </w:rPr>
            </w:pPr>
            <w:r w:rsidRPr="00D92CA7">
              <w:rPr>
                <w:rFonts w:cs="Arial"/>
                <w:b/>
                <w:sz w:val="22"/>
                <w:szCs w:val="22"/>
              </w:rPr>
              <w:t>ΤΕΧΝΙΚΑ ΧΑΡΑΚΤΗΡΙΣΤΙΚΑ ΚΛΙΜΑΤΙΣΤΙΚΩΝ ΣΥΣΚΕΥΩΝ</w:t>
            </w:r>
          </w:p>
          <w:p w:rsidR="00095BF8" w:rsidRPr="00D92CA7" w:rsidRDefault="00095BF8" w:rsidP="00095BF8">
            <w:pPr>
              <w:jc w:val="both"/>
              <w:rPr>
                <w:rFonts w:cs="Arial"/>
                <w:b/>
                <w:sz w:val="22"/>
                <w:szCs w:val="22"/>
              </w:rPr>
            </w:pPr>
            <w:r w:rsidRPr="00D92CA7">
              <w:rPr>
                <w:rFonts w:cs="Arial"/>
                <w:b/>
                <w:sz w:val="22"/>
                <w:szCs w:val="22"/>
              </w:rPr>
              <w:t>(ΕΠΙ ΠΟΙΝΗ ΑΠΟΚΛΕΙΣΜΟΥ)</w:t>
            </w:r>
          </w:p>
          <w:p w:rsidR="00095BF8" w:rsidRPr="00D92CA7" w:rsidRDefault="00095BF8" w:rsidP="00095BF8">
            <w:pPr>
              <w:jc w:val="both"/>
              <w:rPr>
                <w:rFonts w:cs="Arial"/>
                <w:sz w:val="22"/>
                <w:szCs w:val="22"/>
              </w:rPr>
            </w:pPr>
            <w:r w:rsidRPr="00D92CA7">
              <w:rPr>
                <w:rFonts w:cs="Arial"/>
                <w:sz w:val="22"/>
                <w:szCs w:val="22"/>
              </w:rPr>
              <w:t xml:space="preserve">Οι νέες κλιματιστικές συσκευές για τις οποίες συμπεριλαμβάνεται η προμήθεια της κλιματιστικής συσκευής θα έχουν τα ακόλουθα τεχνικά χαρακτηριστικά: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συσκευές θα είναι τύπου </w:t>
            </w:r>
            <w:proofErr w:type="spellStart"/>
            <w:r w:rsidRPr="00D92CA7">
              <w:rPr>
                <w:rFonts w:cs="Arial"/>
                <w:sz w:val="22"/>
                <w:szCs w:val="22"/>
              </w:rPr>
              <w:t>split</w:t>
            </w:r>
            <w:proofErr w:type="spellEnd"/>
            <w:r w:rsidRPr="00D92CA7">
              <w:rPr>
                <w:rFonts w:cs="Arial"/>
                <w:sz w:val="22"/>
                <w:szCs w:val="22"/>
              </w:rPr>
              <w:t xml:space="preserve"> </w:t>
            </w:r>
            <w:proofErr w:type="spellStart"/>
            <w:r w:rsidRPr="00D92CA7">
              <w:rPr>
                <w:rFonts w:cs="Arial"/>
                <w:sz w:val="22"/>
                <w:szCs w:val="22"/>
              </w:rPr>
              <w:t>units</w:t>
            </w:r>
            <w:proofErr w:type="spellEnd"/>
            <w:r w:rsidRPr="00D92CA7">
              <w:rPr>
                <w:rFonts w:cs="Arial"/>
                <w:sz w:val="22"/>
                <w:szCs w:val="22"/>
              </w:rPr>
              <w:t xml:space="preserve">.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συσκευές θα φέρουν σήμανση CE.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Η κατασκευάστρια εταιρία των κλιματιστικών συσκευών θα διαθέτει πιστοποίηση ISO 9001:2008 ή νεότερη και πιστοποίηση ISO14001:2004 ή νεότερη.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Η ζητούμενη ισχύς των κλιματιστικών συσκευών αναφέρεται σε BTU/h στη λειτουργία ψύξης. </w:t>
            </w:r>
          </w:p>
          <w:p w:rsidR="00095BF8" w:rsidRPr="00D92CA7" w:rsidRDefault="00095BF8" w:rsidP="00095BF8">
            <w:pPr>
              <w:numPr>
                <w:ilvl w:val="0"/>
                <w:numId w:val="35"/>
              </w:numPr>
              <w:jc w:val="both"/>
              <w:rPr>
                <w:rFonts w:cs="Arial"/>
                <w:sz w:val="22"/>
                <w:szCs w:val="22"/>
              </w:rPr>
            </w:pPr>
            <w:r w:rsidRPr="00D92CA7">
              <w:rPr>
                <w:rFonts w:cs="Arial"/>
                <w:sz w:val="22"/>
                <w:szCs w:val="22"/>
              </w:rPr>
              <w:t>Οι κλιματιστικές συσκευές θα είναι ενεργειακής κλάσης Α++ στην ψύξη και Α+++ στην θερμή ζώνη.</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συσκευές θα είναι τεχνολογίας INVERTER.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μονάδες θα έχουν πιστοποίηση </w:t>
            </w:r>
            <w:proofErr w:type="spellStart"/>
            <w:r w:rsidRPr="00D92CA7">
              <w:rPr>
                <w:rFonts w:cs="Arial"/>
                <w:sz w:val="22"/>
                <w:szCs w:val="22"/>
                <w:lang w:val="en-US"/>
              </w:rPr>
              <w:t>Eurovent</w:t>
            </w:r>
            <w:proofErr w:type="spellEnd"/>
            <w:r w:rsidRPr="00D92CA7">
              <w:rPr>
                <w:rFonts w:cs="Arial"/>
                <w:sz w:val="22"/>
                <w:szCs w:val="22"/>
              </w:rPr>
              <w:t xml:space="preserve">. </w:t>
            </w:r>
          </w:p>
          <w:p w:rsidR="00095BF8" w:rsidRPr="00D92CA7" w:rsidRDefault="00095BF8" w:rsidP="00095BF8">
            <w:pPr>
              <w:numPr>
                <w:ilvl w:val="0"/>
                <w:numId w:val="35"/>
              </w:numPr>
              <w:jc w:val="both"/>
              <w:rPr>
                <w:rFonts w:cs="Arial"/>
                <w:sz w:val="22"/>
                <w:szCs w:val="22"/>
              </w:rPr>
            </w:pPr>
            <w:proofErr w:type="spellStart"/>
            <w:proofErr w:type="gramStart"/>
            <w:r w:rsidRPr="00D92CA7">
              <w:rPr>
                <w:rFonts w:cs="Arial"/>
                <w:sz w:val="22"/>
                <w:szCs w:val="22"/>
                <w:lang w:val="en-US"/>
              </w:rPr>
              <w:t>wi</w:t>
            </w:r>
            <w:proofErr w:type="spellEnd"/>
            <w:proofErr w:type="gramEnd"/>
            <w:r w:rsidRPr="00D92CA7">
              <w:rPr>
                <w:rFonts w:cs="Arial"/>
                <w:sz w:val="22"/>
                <w:szCs w:val="22"/>
              </w:rPr>
              <w:t xml:space="preserve"> –</w:t>
            </w:r>
            <w:proofErr w:type="spellStart"/>
            <w:r w:rsidRPr="00D92CA7">
              <w:rPr>
                <w:rFonts w:cs="Arial"/>
                <w:sz w:val="22"/>
                <w:szCs w:val="22"/>
                <w:lang w:val="en-US"/>
              </w:rPr>
              <w:t>fi</w:t>
            </w:r>
            <w:proofErr w:type="spellEnd"/>
            <w:r w:rsidRPr="00D92CA7">
              <w:rPr>
                <w:rFonts w:cs="Arial"/>
                <w:sz w:val="22"/>
                <w:szCs w:val="22"/>
              </w:rPr>
              <w:t xml:space="preserve"> : Ενσωματωμένο όπου θα επιτρέπει τον έλεγχο και διαχείριση στις βασικές λειτουργιές της μονάδας.</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Να έχει λειτουργία που να καταστρέφει τα βακτήρια και του  ιούς σε αυξημένη θερμοκρασία.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συσκευές θα λειτουργούν </w:t>
            </w:r>
            <w:r w:rsidRPr="00D92CA7">
              <w:rPr>
                <w:rFonts w:cs="Arial"/>
                <w:sz w:val="22"/>
                <w:szCs w:val="22"/>
              </w:rPr>
              <w:lastRenderedPageBreak/>
              <w:t xml:space="preserve">με οικολογικό ψυκτικό μέσο. </w:t>
            </w:r>
          </w:p>
          <w:p w:rsidR="00095BF8" w:rsidRPr="00D92CA7" w:rsidRDefault="00095BF8" w:rsidP="00095BF8">
            <w:pPr>
              <w:numPr>
                <w:ilvl w:val="0"/>
                <w:numId w:val="35"/>
              </w:numPr>
              <w:jc w:val="both"/>
              <w:rPr>
                <w:rFonts w:cs="Arial"/>
                <w:sz w:val="22"/>
                <w:szCs w:val="22"/>
              </w:rPr>
            </w:pPr>
            <w:r w:rsidRPr="00D92CA7">
              <w:rPr>
                <w:rFonts w:cs="Arial"/>
                <w:sz w:val="22"/>
                <w:szCs w:val="22"/>
              </w:rPr>
              <w:t xml:space="preserve">Οι κλιματιστικές συσκευές θα έχουν εγγύηση για τον συμπιεστή </w:t>
            </w:r>
            <w:r w:rsidRPr="00D92CA7">
              <w:rPr>
                <w:rFonts w:cs="Arial"/>
                <w:b/>
                <w:sz w:val="22"/>
                <w:szCs w:val="22"/>
              </w:rPr>
              <w:t>δέκα (10) έτη</w:t>
            </w:r>
            <w:r w:rsidRPr="00D92CA7">
              <w:rPr>
                <w:rFonts w:cs="Arial"/>
                <w:sz w:val="22"/>
                <w:szCs w:val="22"/>
              </w:rPr>
              <w:t xml:space="preserve"> και για τα </w:t>
            </w:r>
            <w:r w:rsidRPr="00D92CA7">
              <w:rPr>
                <w:rFonts w:cs="Arial"/>
                <w:b/>
                <w:sz w:val="22"/>
                <w:szCs w:val="22"/>
              </w:rPr>
              <w:t>μηχανικά/ηλεκτρικά 5 έτη</w:t>
            </w:r>
            <w:r w:rsidRPr="00D92CA7">
              <w:rPr>
                <w:rFonts w:cs="Arial"/>
                <w:sz w:val="22"/>
                <w:szCs w:val="22"/>
              </w:rPr>
              <w:t xml:space="preserve"> και θα αναφέρονται ρητά οι όροι ισχύος των εγγυήσεων. </w:t>
            </w:r>
          </w:p>
          <w:p w:rsidR="009645E4" w:rsidRPr="00095BF8" w:rsidRDefault="00095BF8" w:rsidP="00095BF8">
            <w:pPr>
              <w:pStyle w:val="af1"/>
              <w:shd w:val="clear" w:color="auto" w:fill="FFFFFF"/>
              <w:ind w:right="-58"/>
              <w:jc w:val="both"/>
              <w:rPr>
                <w:sz w:val="22"/>
                <w:szCs w:val="22"/>
                <w:shd w:val="clear" w:color="auto" w:fill="FFFFFF"/>
              </w:rPr>
            </w:pPr>
            <w:r w:rsidRPr="00D92CA7">
              <w:rPr>
                <w:sz w:val="22"/>
                <w:szCs w:val="22"/>
              </w:rPr>
              <w:t>Βεβαίωση του κατασκευαστικού οίκου ή του επίσημου αντιπροσώπου στην Ελλάδα, ότι εξασφαλίζει επάρκεια ανταλλακτικών για τον προσφερόμενο εξοπλισμό για τουλάχιστον δέκα (10) έτη.</w:t>
            </w:r>
          </w:p>
        </w:tc>
        <w:tc>
          <w:tcPr>
            <w:tcW w:w="0" w:type="auto"/>
            <w:shd w:val="clear" w:color="auto" w:fill="auto"/>
            <w:vAlign w:val="center"/>
          </w:tcPr>
          <w:p w:rsidR="009645E4" w:rsidRPr="00095BF8" w:rsidRDefault="009645E4" w:rsidP="009645E4">
            <w:pPr>
              <w:rPr>
                <w:rFonts w:cs="Arial"/>
                <w:iCs/>
                <w:color w:val="000000"/>
                <w:sz w:val="22"/>
                <w:szCs w:val="22"/>
              </w:rPr>
            </w:pPr>
            <w:r w:rsidRPr="00095BF8">
              <w:rPr>
                <w:rFonts w:cs="Arial"/>
                <w:iCs/>
                <w:color w:val="000000"/>
                <w:sz w:val="22"/>
                <w:szCs w:val="22"/>
              </w:rPr>
              <w:lastRenderedPageBreak/>
              <w:t>ΝΑΙ</w:t>
            </w:r>
          </w:p>
        </w:tc>
        <w:tc>
          <w:tcPr>
            <w:tcW w:w="0" w:type="auto"/>
            <w:shd w:val="clear" w:color="auto" w:fill="auto"/>
            <w:vAlign w:val="bottom"/>
          </w:tcPr>
          <w:p w:rsidR="009645E4" w:rsidRPr="00095BF8" w:rsidRDefault="009645E4" w:rsidP="009645E4">
            <w:pPr>
              <w:rPr>
                <w:rFonts w:cs="Arial"/>
                <w:iCs/>
                <w:color w:val="000000"/>
                <w:sz w:val="22"/>
                <w:szCs w:val="22"/>
              </w:rPr>
            </w:pPr>
          </w:p>
        </w:tc>
        <w:tc>
          <w:tcPr>
            <w:tcW w:w="0" w:type="auto"/>
            <w:shd w:val="clear" w:color="auto" w:fill="auto"/>
            <w:vAlign w:val="bottom"/>
          </w:tcPr>
          <w:p w:rsidR="009645E4" w:rsidRPr="00095BF8" w:rsidRDefault="009645E4" w:rsidP="009645E4">
            <w:pPr>
              <w:rPr>
                <w:rFonts w:cs="Arial"/>
                <w:iCs/>
                <w:color w:val="000000"/>
                <w:sz w:val="22"/>
                <w:szCs w:val="22"/>
              </w:rPr>
            </w:pPr>
          </w:p>
        </w:tc>
      </w:tr>
      <w:tr w:rsidR="00095BF8" w:rsidRPr="00095BF8" w:rsidTr="009645E4">
        <w:trPr>
          <w:trHeight w:val="479"/>
        </w:trPr>
        <w:tc>
          <w:tcPr>
            <w:tcW w:w="0" w:type="auto"/>
            <w:shd w:val="clear" w:color="auto" w:fill="auto"/>
            <w:vAlign w:val="center"/>
          </w:tcPr>
          <w:p w:rsidR="00095BF8" w:rsidRPr="00095BF8" w:rsidRDefault="00376113" w:rsidP="009645E4">
            <w:pPr>
              <w:rPr>
                <w:rFonts w:cs="Arial"/>
                <w:iCs/>
                <w:color w:val="000000"/>
                <w:sz w:val="22"/>
                <w:szCs w:val="22"/>
              </w:rPr>
            </w:pPr>
            <w:r>
              <w:rPr>
                <w:rFonts w:cs="Arial"/>
                <w:iCs/>
                <w:color w:val="000000"/>
                <w:sz w:val="22"/>
                <w:szCs w:val="22"/>
              </w:rPr>
              <w:lastRenderedPageBreak/>
              <w:t>2</w:t>
            </w:r>
          </w:p>
        </w:tc>
        <w:tc>
          <w:tcPr>
            <w:tcW w:w="0" w:type="auto"/>
            <w:shd w:val="clear" w:color="auto" w:fill="auto"/>
            <w:vAlign w:val="center"/>
          </w:tcPr>
          <w:p w:rsidR="00376113" w:rsidRPr="00D92CA7" w:rsidRDefault="00376113" w:rsidP="00376113">
            <w:pPr>
              <w:jc w:val="both"/>
              <w:rPr>
                <w:rFonts w:cs="Arial"/>
                <w:sz w:val="22"/>
                <w:szCs w:val="22"/>
              </w:rPr>
            </w:pPr>
            <w:r w:rsidRPr="00D92CA7">
              <w:rPr>
                <w:rFonts w:cs="Arial"/>
                <w:b/>
                <w:bCs/>
                <w:sz w:val="22"/>
                <w:szCs w:val="22"/>
              </w:rPr>
              <w:t>ΛΟΙΠΕΣ ΑΠΑΙΤΗΣΕΙΣ</w:t>
            </w:r>
          </w:p>
          <w:p w:rsidR="00376113" w:rsidRPr="00D92CA7" w:rsidRDefault="00376113" w:rsidP="00376113">
            <w:pPr>
              <w:jc w:val="both"/>
              <w:rPr>
                <w:rFonts w:cs="Arial"/>
                <w:sz w:val="22"/>
                <w:szCs w:val="22"/>
              </w:rPr>
            </w:pPr>
            <w:r w:rsidRPr="00D92CA7">
              <w:rPr>
                <w:rFonts w:cs="Arial"/>
                <w:b/>
                <w:bCs/>
                <w:sz w:val="22"/>
                <w:szCs w:val="22"/>
              </w:rPr>
              <w:t xml:space="preserve">Α. </w:t>
            </w:r>
            <w:r w:rsidRPr="00D92CA7">
              <w:rPr>
                <w:rFonts w:cs="Arial"/>
                <w:sz w:val="22"/>
                <w:szCs w:val="22"/>
              </w:rPr>
              <w:t xml:space="preserve">Εκτός του κόστους της προμήθειας κάθε κλιματιστικής συσκευής θα πρέπει να συνυπολογιστεί και να ενσωματωθεί στην προσφερόμενη τιμή για κάθε κλιματιστική συσκευή και το κόστος: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των εργασιών αποξήλωσης και μεταφοράς σε χώρο του Νοσοκομείου που θα υποδειχθεί της υφιστάμενης παλαιάς κλιματιστικής συσκευής που πρόκειται να αντικατασταθεί από τη νέα κλιματιστική συσκευή.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των μέτρων σωληνώσεων, καλωδίων στην </w:t>
            </w:r>
            <w:proofErr w:type="spellStart"/>
            <w:r w:rsidRPr="00D92CA7">
              <w:rPr>
                <w:rFonts w:cs="Arial"/>
                <w:sz w:val="22"/>
                <w:szCs w:val="22"/>
              </w:rPr>
              <w:t>επίτοιχη</w:t>
            </w:r>
            <w:proofErr w:type="spellEnd"/>
            <w:r w:rsidRPr="00D92CA7">
              <w:rPr>
                <w:rFonts w:cs="Arial"/>
                <w:sz w:val="22"/>
                <w:szCs w:val="22"/>
              </w:rPr>
              <w:t xml:space="preserve"> θα περιλαμβάνεται σωλήνωση έως 5μ.μ και στη κασέτα 10μ.μ.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της εγκατάσταση της κάθε νέας κλιματιστικής συσκευής.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της τοποθέτησης των εμφανών σωληνώσεων της νέας κλιματιστικής συσκευής σε πλαστικό ηλεκτρολογικό κανάλι.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της αποκατάστασης των οπών (τοποθέτηση </w:t>
            </w:r>
            <w:proofErr w:type="spellStart"/>
            <w:r w:rsidRPr="00D92CA7">
              <w:rPr>
                <w:rFonts w:cs="Arial"/>
                <w:sz w:val="22"/>
                <w:szCs w:val="22"/>
              </w:rPr>
              <w:t>στεγανωτικού</w:t>
            </w:r>
            <w:proofErr w:type="spellEnd"/>
            <w:r w:rsidRPr="00D92CA7">
              <w:rPr>
                <w:rFonts w:cs="Arial"/>
                <w:sz w:val="22"/>
                <w:szCs w:val="22"/>
              </w:rPr>
              <w:t xml:space="preserve"> αφρού, στοκάρισμα και χρωματισμός) στην τοιχοποιία από όπου θα διέρχονται οι σωληνώσεις. </w:t>
            </w:r>
          </w:p>
          <w:p w:rsidR="00376113" w:rsidRPr="00D92CA7" w:rsidRDefault="00376113" w:rsidP="00376113">
            <w:pPr>
              <w:numPr>
                <w:ilvl w:val="0"/>
                <w:numId w:val="34"/>
              </w:numPr>
              <w:jc w:val="both"/>
              <w:rPr>
                <w:rFonts w:cs="Arial"/>
                <w:sz w:val="22"/>
                <w:szCs w:val="22"/>
              </w:rPr>
            </w:pPr>
            <w:r w:rsidRPr="00D92CA7">
              <w:rPr>
                <w:rFonts w:cs="Arial"/>
                <w:sz w:val="22"/>
                <w:szCs w:val="22"/>
              </w:rPr>
              <w:t xml:space="preserve">της σύνδεσης της σωλήνωσης αποχέτευσης προς στο δίκτυο απορροής των συμπυκνωμάτων (όπου υφίσταται) </w:t>
            </w:r>
          </w:p>
          <w:p w:rsidR="00376113" w:rsidRPr="00D92CA7" w:rsidRDefault="00376113" w:rsidP="00376113">
            <w:pPr>
              <w:jc w:val="both"/>
              <w:rPr>
                <w:rFonts w:cs="Arial"/>
                <w:sz w:val="22"/>
                <w:szCs w:val="22"/>
              </w:rPr>
            </w:pPr>
          </w:p>
          <w:p w:rsidR="00376113" w:rsidRPr="00D92CA7" w:rsidRDefault="00376113" w:rsidP="00376113">
            <w:pPr>
              <w:jc w:val="both"/>
              <w:rPr>
                <w:rFonts w:cs="Arial"/>
                <w:sz w:val="22"/>
                <w:szCs w:val="22"/>
              </w:rPr>
            </w:pPr>
            <w:r w:rsidRPr="00D92CA7">
              <w:rPr>
                <w:rFonts w:cs="Arial"/>
                <w:b/>
                <w:bCs/>
                <w:sz w:val="22"/>
                <w:szCs w:val="22"/>
              </w:rPr>
              <w:t xml:space="preserve">Β. </w:t>
            </w:r>
            <w:r w:rsidRPr="00D92CA7">
              <w:rPr>
                <w:rFonts w:cs="Arial"/>
                <w:sz w:val="22"/>
                <w:szCs w:val="22"/>
              </w:rPr>
              <w:t xml:space="preserve">Ο συνολικός απαιτούμενος αριθμός των κλιματιστικών συσκευών </w:t>
            </w:r>
            <w:proofErr w:type="spellStart"/>
            <w:r w:rsidRPr="00D92CA7">
              <w:rPr>
                <w:rFonts w:cs="Arial"/>
                <w:sz w:val="22"/>
                <w:szCs w:val="22"/>
              </w:rPr>
              <w:t>split</w:t>
            </w:r>
            <w:proofErr w:type="spellEnd"/>
            <w:r w:rsidRPr="00D92CA7">
              <w:rPr>
                <w:rFonts w:cs="Arial"/>
                <w:sz w:val="22"/>
                <w:szCs w:val="22"/>
              </w:rPr>
              <w:t xml:space="preserve"> </w:t>
            </w:r>
            <w:proofErr w:type="spellStart"/>
            <w:r w:rsidRPr="00D92CA7">
              <w:rPr>
                <w:rFonts w:cs="Arial"/>
                <w:sz w:val="22"/>
                <w:szCs w:val="22"/>
              </w:rPr>
              <w:t>units</w:t>
            </w:r>
            <w:proofErr w:type="spellEnd"/>
            <w:r w:rsidRPr="00D92CA7">
              <w:rPr>
                <w:rFonts w:cs="Arial"/>
                <w:sz w:val="22"/>
                <w:szCs w:val="22"/>
              </w:rPr>
              <w:t xml:space="preserve"> ανέρχεται στις δέκα (10) σύμφωνα με τον ακόλουθο πίνακα:</w:t>
            </w:r>
          </w:p>
          <w:p w:rsidR="00376113" w:rsidRPr="00D92CA7" w:rsidRDefault="00376113" w:rsidP="00376113">
            <w:pPr>
              <w:jc w:val="both"/>
              <w:rPr>
                <w:rFonts w:cs="Arial"/>
                <w:sz w:val="22"/>
                <w:szCs w:val="22"/>
              </w:rPr>
            </w:pPr>
          </w:p>
          <w:tbl>
            <w:tblPr>
              <w:tblStyle w:val="a6"/>
              <w:tblW w:w="0" w:type="auto"/>
              <w:tblLook w:val="04A0"/>
            </w:tblPr>
            <w:tblGrid>
              <w:gridCol w:w="554"/>
              <w:gridCol w:w="1571"/>
              <w:gridCol w:w="1491"/>
              <w:gridCol w:w="1207"/>
            </w:tblGrid>
            <w:tr w:rsidR="00376113" w:rsidRPr="00D92CA7" w:rsidTr="00D23CE2">
              <w:tc>
                <w:tcPr>
                  <w:tcW w:w="8522" w:type="dxa"/>
                  <w:gridSpan w:val="4"/>
                </w:tcPr>
                <w:p w:rsidR="00376113" w:rsidRPr="00D92CA7" w:rsidRDefault="00376113" w:rsidP="00D23CE2">
                  <w:pPr>
                    <w:jc w:val="both"/>
                    <w:rPr>
                      <w:rFonts w:cs="Arial"/>
                      <w:sz w:val="22"/>
                      <w:szCs w:val="22"/>
                    </w:rPr>
                  </w:pPr>
                  <w:r w:rsidRPr="00D92CA7">
                    <w:rPr>
                      <w:rFonts w:cs="Arial"/>
                      <w:b/>
                      <w:bCs/>
                      <w:sz w:val="22"/>
                      <w:szCs w:val="22"/>
                    </w:rPr>
                    <w:t>ΠΡΟΜΗΘΕΙΑ ΚΑΙ ΕΓΚΑΤΑΣΤΑΣΗ</w:t>
                  </w:r>
                </w:p>
                <w:p w:rsidR="00376113" w:rsidRPr="00D92CA7" w:rsidRDefault="00376113" w:rsidP="00D23CE2">
                  <w:pPr>
                    <w:jc w:val="both"/>
                    <w:rPr>
                      <w:rFonts w:cs="Arial"/>
                      <w:sz w:val="22"/>
                      <w:szCs w:val="22"/>
                    </w:rPr>
                  </w:pPr>
                  <w:r w:rsidRPr="00D92CA7">
                    <w:rPr>
                      <w:rFonts w:cs="Arial"/>
                      <w:b/>
                      <w:bCs/>
                      <w:sz w:val="22"/>
                      <w:szCs w:val="22"/>
                    </w:rPr>
                    <w:t>10 ΚΛΙΜΑΤΙΣΤΙΚΩΝ ΣΥΣΚΕΥΩΝ</w:t>
                  </w:r>
                </w:p>
              </w:tc>
            </w:tr>
            <w:tr w:rsidR="00376113" w:rsidRPr="00D92CA7" w:rsidTr="00D23CE2">
              <w:tc>
                <w:tcPr>
                  <w:tcW w:w="571" w:type="dxa"/>
                  <w:shd w:val="clear" w:color="auto" w:fill="C4BC96" w:themeFill="background2" w:themeFillShade="BF"/>
                </w:tcPr>
                <w:p w:rsidR="00376113" w:rsidRPr="00D92CA7" w:rsidRDefault="00376113" w:rsidP="00D23CE2">
                  <w:pPr>
                    <w:jc w:val="both"/>
                    <w:rPr>
                      <w:rFonts w:cs="Arial"/>
                      <w:b/>
                      <w:bCs/>
                      <w:sz w:val="22"/>
                      <w:szCs w:val="22"/>
                    </w:rPr>
                  </w:pPr>
                  <w:r w:rsidRPr="00D92CA7">
                    <w:rPr>
                      <w:rFonts w:cs="Arial"/>
                      <w:b/>
                      <w:bCs/>
                      <w:sz w:val="22"/>
                      <w:szCs w:val="22"/>
                    </w:rPr>
                    <w:t>α/α</w:t>
                  </w:r>
                </w:p>
              </w:tc>
              <w:tc>
                <w:tcPr>
                  <w:tcW w:w="3365" w:type="dxa"/>
                  <w:shd w:val="clear" w:color="auto" w:fill="C4BC96" w:themeFill="background2" w:themeFillShade="BF"/>
                </w:tcPr>
                <w:p w:rsidR="00376113" w:rsidRPr="00D92CA7" w:rsidRDefault="00376113" w:rsidP="00D23CE2">
                  <w:pPr>
                    <w:jc w:val="both"/>
                    <w:rPr>
                      <w:rFonts w:cs="Arial"/>
                      <w:sz w:val="22"/>
                      <w:szCs w:val="22"/>
                    </w:rPr>
                  </w:pPr>
                  <w:r w:rsidRPr="00D92CA7">
                    <w:rPr>
                      <w:rFonts w:cs="Arial"/>
                      <w:b/>
                      <w:bCs/>
                      <w:sz w:val="22"/>
                      <w:szCs w:val="22"/>
                    </w:rPr>
                    <w:t>Ισχύς (BTU/h)</w:t>
                  </w:r>
                </w:p>
              </w:tc>
              <w:tc>
                <w:tcPr>
                  <w:tcW w:w="2872" w:type="dxa"/>
                  <w:shd w:val="clear" w:color="auto" w:fill="C4BC96" w:themeFill="background2" w:themeFillShade="BF"/>
                </w:tcPr>
                <w:p w:rsidR="00376113" w:rsidRPr="00D92CA7" w:rsidRDefault="00376113" w:rsidP="00D23CE2">
                  <w:pPr>
                    <w:jc w:val="both"/>
                    <w:rPr>
                      <w:rFonts w:cs="Arial"/>
                      <w:sz w:val="22"/>
                      <w:szCs w:val="22"/>
                    </w:rPr>
                  </w:pPr>
                  <w:r w:rsidRPr="00D92CA7">
                    <w:rPr>
                      <w:rFonts w:cs="Arial"/>
                      <w:b/>
                      <w:bCs/>
                      <w:sz w:val="22"/>
                      <w:szCs w:val="22"/>
                    </w:rPr>
                    <w:t>Τύπος</w:t>
                  </w:r>
                </w:p>
              </w:tc>
              <w:tc>
                <w:tcPr>
                  <w:tcW w:w="1714" w:type="dxa"/>
                  <w:shd w:val="clear" w:color="auto" w:fill="C4BC96" w:themeFill="background2" w:themeFillShade="BF"/>
                </w:tcPr>
                <w:p w:rsidR="00376113" w:rsidRPr="00D92CA7" w:rsidRDefault="00376113" w:rsidP="00D23CE2">
                  <w:pPr>
                    <w:jc w:val="both"/>
                    <w:rPr>
                      <w:rFonts w:cs="Arial"/>
                      <w:sz w:val="22"/>
                      <w:szCs w:val="22"/>
                    </w:rPr>
                  </w:pPr>
                  <w:r w:rsidRPr="00D92CA7">
                    <w:rPr>
                      <w:rFonts w:cs="Arial"/>
                      <w:b/>
                      <w:bCs/>
                      <w:sz w:val="22"/>
                      <w:szCs w:val="22"/>
                    </w:rPr>
                    <w:t>Τεμάχια</w:t>
                  </w:r>
                </w:p>
              </w:tc>
            </w:tr>
            <w:tr w:rsidR="00376113" w:rsidRPr="00D92CA7" w:rsidTr="00D23CE2">
              <w:tc>
                <w:tcPr>
                  <w:tcW w:w="571" w:type="dxa"/>
                </w:tcPr>
                <w:p w:rsidR="00376113" w:rsidRPr="00D92CA7" w:rsidRDefault="00376113" w:rsidP="00D23CE2">
                  <w:pPr>
                    <w:jc w:val="both"/>
                    <w:rPr>
                      <w:rFonts w:cs="Arial"/>
                      <w:i/>
                      <w:sz w:val="22"/>
                      <w:szCs w:val="22"/>
                    </w:rPr>
                  </w:pPr>
                  <w:r w:rsidRPr="00D92CA7">
                    <w:rPr>
                      <w:rFonts w:cs="Arial"/>
                      <w:i/>
                      <w:sz w:val="22"/>
                      <w:szCs w:val="22"/>
                    </w:rPr>
                    <w:t>1</w:t>
                  </w:r>
                </w:p>
              </w:tc>
              <w:tc>
                <w:tcPr>
                  <w:tcW w:w="3365" w:type="dxa"/>
                </w:tcPr>
                <w:p w:rsidR="00376113" w:rsidRPr="00D92CA7" w:rsidRDefault="00376113" w:rsidP="00D23CE2">
                  <w:pPr>
                    <w:jc w:val="both"/>
                    <w:rPr>
                      <w:rFonts w:cs="Arial"/>
                      <w:sz w:val="22"/>
                      <w:szCs w:val="22"/>
                    </w:rPr>
                  </w:pPr>
                  <w:r w:rsidRPr="00D92CA7">
                    <w:rPr>
                      <w:rFonts w:cs="Arial"/>
                      <w:sz w:val="22"/>
                      <w:szCs w:val="22"/>
                    </w:rPr>
                    <w:t>9.000</w:t>
                  </w:r>
                </w:p>
              </w:tc>
              <w:tc>
                <w:tcPr>
                  <w:tcW w:w="2872" w:type="dxa"/>
                </w:tcPr>
                <w:p w:rsidR="00376113" w:rsidRPr="00D92CA7" w:rsidRDefault="00376113" w:rsidP="00D23CE2">
                  <w:pPr>
                    <w:jc w:val="both"/>
                    <w:rPr>
                      <w:rFonts w:cs="Arial"/>
                      <w:sz w:val="22"/>
                      <w:szCs w:val="22"/>
                    </w:rPr>
                  </w:pPr>
                  <w:proofErr w:type="spellStart"/>
                  <w:r w:rsidRPr="00D92CA7">
                    <w:rPr>
                      <w:rFonts w:cs="Arial"/>
                      <w:sz w:val="22"/>
                      <w:szCs w:val="22"/>
                    </w:rPr>
                    <w:t>Επίτοιχη</w:t>
                  </w:r>
                  <w:proofErr w:type="spellEnd"/>
                </w:p>
              </w:tc>
              <w:tc>
                <w:tcPr>
                  <w:tcW w:w="1714" w:type="dxa"/>
                </w:tcPr>
                <w:p w:rsidR="00376113" w:rsidRPr="00D92CA7" w:rsidRDefault="00376113" w:rsidP="00D23CE2">
                  <w:pPr>
                    <w:jc w:val="both"/>
                    <w:rPr>
                      <w:rFonts w:cs="Arial"/>
                      <w:sz w:val="22"/>
                      <w:szCs w:val="22"/>
                    </w:rPr>
                  </w:pPr>
                  <w:r w:rsidRPr="00D92CA7">
                    <w:rPr>
                      <w:rFonts w:cs="Arial"/>
                      <w:sz w:val="22"/>
                      <w:szCs w:val="22"/>
                    </w:rPr>
                    <w:t>2</w:t>
                  </w:r>
                </w:p>
              </w:tc>
            </w:tr>
            <w:tr w:rsidR="00376113" w:rsidRPr="00D92CA7" w:rsidTr="00D23CE2">
              <w:tc>
                <w:tcPr>
                  <w:tcW w:w="571" w:type="dxa"/>
                </w:tcPr>
                <w:p w:rsidR="00376113" w:rsidRPr="00D92CA7" w:rsidRDefault="00376113" w:rsidP="00D23CE2">
                  <w:pPr>
                    <w:jc w:val="both"/>
                    <w:rPr>
                      <w:rFonts w:cs="Arial"/>
                      <w:i/>
                      <w:sz w:val="22"/>
                      <w:szCs w:val="22"/>
                    </w:rPr>
                  </w:pPr>
                  <w:r w:rsidRPr="00D92CA7">
                    <w:rPr>
                      <w:rFonts w:cs="Arial"/>
                      <w:i/>
                      <w:sz w:val="22"/>
                      <w:szCs w:val="22"/>
                    </w:rPr>
                    <w:t>2</w:t>
                  </w:r>
                </w:p>
              </w:tc>
              <w:tc>
                <w:tcPr>
                  <w:tcW w:w="3365" w:type="dxa"/>
                </w:tcPr>
                <w:p w:rsidR="00376113" w:rsidRPr="00D92CA7" w:rsidRDefault="00376113" w:rsidP="00D23CE2">
                  <w:pPr>
                    <w:jc w:val="both"/>
                    <w:rPr>
                      <w:rFonts w:cs="Arial"/>
                      <w:sz w:val="22"/>
                      <w:szCs w:val="22"/>
                    </w:rPr>
                  </w:pPr>
                  <w:r w:rsidRPr="00D92CA7">
                    <w:rPr>
                      <w:rFonts w:cs="Arial"/>
                      <w:sz w:val="22"/>
                      <w:szCs w:val="22"/>
                    </w:rPr>
                    <w:t>12.000</w:t>
                  </w:r>
                </w:p>
              </w:tc>
              <w:tc>
                <w:tcPr>
                  <w:tcW w:w="2872" w:type="dxa"/>
                </w:tcPr>
                <w:p w:rsidR="00376113" w:rsidRPr="00D92CA7" w:rsidRDefault="00376113" w:rsidP="00D23CE2">
                  <w:pPr>
                    <w:jc w:val="both"/>
                    <w:rPr>
                      <w:rFonts w:cs="Arial"/>
                      <w:sz w:val="22"/>
                      <w:szCs w:val="22"/>
                    </w:rPr>
                  </w:pPr>
                  <w:proofErr w:type="spellStart"/>
                  <w:r w:rsidRPr="00D92CA7">
                    <w:rPr>
                      <w:rFonts w:cs="Arial"/>
                      <w:sz w:val="22"/>
                      <w:szCs w:val="22"/>
                    </w:rPr>
                    <w:t>Επίτοιχη</w:t>
                  </w:r>
                  <w:proofErr w:type="spellEnd"/>
                </w:p>
              </w:tc>
              <w:tc>
                <w:tcPr>
                  <w:tcW w:w="1714" w:type="dxa"/>
                </w:tcPr>
                <w:p w:rsidR="00376113" w:rsidRPr="00D92CA7" w:rsidRDefault="00376113" w:rsidP="00D23CE2">
                  <w:pPr>
                    <w:jc w:val="both"/>
                    <w:rPr>
                      <w:rFonts w:cs="Arial"/>
                      <w:sz w:val="22"/>
                      <w:szCs w:val="22"/>
                    </w:rPr>
                  </w:pPr>
                  <w:r w:rsidRPr="00D92CA7">
                    <w:rPr>
                      <w:rFonts w:cs="Arial"/>
                      <w:sz w:val="22"/>
                      <w:szCs w:val="22"/>
                    </w:rPr>
                    <w:t>8</w:t>
                  </w:r>
                </w:p>
              </w:tc>
            </w:tr>
            <w:tr w:rsidR="00376113" w:rsidRPr="00D92CA7" w:rsidTr="00D23CE2">
              <w:tc>
                <w:tcPr>
                  <w:tcW w:w="6808" w:type="dxa"/>
                  <w:gridSpan w:val="3"/>
                </w:tcPr>
                <w:p w:rsidR="00376113" w:rsidRPr="00D92CA7" w:rsidRDefault="00376113" w:rsidP="00D23CE2">
                  <w:pPr>
                    <w:jc w:val="both"/>
                    <w:rPr>
                      <w:rFonts w:cs="Arial"/>
                      <w:b/>
                      <w:i/>
                      <w:sz w:val="22"/>
                      <w:szCs w:val="22"/>
                    </w:rPr>
                  </w:pPr>
                  <w:r w:rsidRPr="00D92CA7">
                    <w:rPr>
                      <w:rFonts w:cs="Arial"/>
                      <w:b/>
                      <w:i/>
                      <w:sz w:val="22"/>
                      <w:szCs w:val="22"/>
                    </w:rPr>
                    <w:lastRenderedPageBreak/>
                    <w:t xml:space="preserve">                                                                                  Σύνολο   </w:t>
                  </w:r>
                </w:p>
              </w:tc>
              <w:tc>
                <w:tcPr>
                  <w:tcW w:w="1714" w:type="dxa"/>
                </w:tcPr>
                <w:p w:rsidR="00376113" w:rsidRPr="00D92CA7" w:rsidRDefault="00376113" w:rsidP="00D23CE2">
                  <w:pPr>
                    <w:jc w:val="both"/>
                    <w:rPr>
                      <w:rFonts w:cs="Arial"/>
                      <w:b/>
                      <w:i/>
                      <w:sz w:val="22"/>
                      <w:szCs w:val="22"/>
                    </w:rPr>
                  </w:pPr>
                  <w:r w:rsidRPr="00D92CA7">
                    <w:rPr>
                      <w:rFonts w:cs="Arial"/>
                      <w:b/>
                      <w:i/>
                      <w:sz w:val="22"/>
                      <w:szCs w:val="22"/>
                    </w:rPr>
                    <w:t xml:space="preserve">10 </w:t>
                  </w:r>
                </w:p>
              </w:tc>
            </w:tr>
          </w:tbl>
          <w:p w:rsidR="00376113" w:rsidRPr="00D92CA7" w:rsidRDefault="00376113" w:rsidP="00376113">
            <w:pPr>
              <w:jc w:val="both"/>
              <w:rPr>
                <w:rFonts w:cs="Arial"/>
                <w:b/>
                <w:bCs/>
                <w:sz w:val="22"/>
                <w:szCs w:val="22"/>
              </w:rPr>
            </w:pPr>
            <w:r w:rsidRPr="00D92CA7">
              <w:rPr>
                <w:rFonts w:cs="Arial"/>
                <w:b/>
                <w:bCs/>
                <w:sz w:val="22"/>
                <w:szCs w:val="22"/>
              </w:rPr>
              <w:t xml:space="preserve">Πίνακας </w:t>
            </w:r>
            <w:r w:rsidR="00623D49" w:rsidRPr="00623D49">
              <w:rPr>
                <w:rFonts w:cs="Arial"/>
                <w:b/>
                <w:bCs/>
                <w:sz w:val="22"/>
                <w:szCs w:val="22"/>
              </w:rPr>
              <w:fldChar w:fldCharType="begin"/>
            </w:r>
            <w:r w:rsidRPr="00D92CA7">
              <w:rPr>
                <w:rFonts w:cs="Arial"/>
                <w:b/>
                <w:bCs/>
                <w:sz w:val="22"/>
                <w:szCs w:val="22"/>
              </w:rPr>
              <w:instrText xml:space="preserve"> SEQ Πίνακας \* ARABIC </w:instrText>
            </w:r>
            <w:r w:rsidR="00623D49" w:rsidRPr="00623D49">
              <w:rPr>
                <w:rFonts w:cs="Arial"/>
                <w:b/>
                <w:bCs/>
                <w:sz w:val="22"/>
                <w:szCs w:val="22"/>
              </w:rPr>
              <w:fldChar w:fldCharType="separate"/>
            </w:r>
            <w:r>
              <w:rPr>
                <w:rFonts w:cs="Arial"/>
                <w:b/>
                <w:bCs/>
                <w:noProof/>
                <w:sz w:val="22"/>
                <w:szCs w:val="22"/>
              </w:rPr>
              <w:t>1</w:t>
            </w:r>
            <w:r w:rsidR="00623D49" w:rsidRPr="00D92CA7">
              <w:rPr>
                <w:rFonts w:cs="Arial"/>
                <w:sz w:val="22"/>
                <w:szCs w:val="22"/>
              </w:rPr>
              <w:fldChar w:fldCharType="end"/>
            </w:r>
          </w:p>
          <w:p w:rsidR="00376113" w:rsidRPr="00D92CA7" w:rsidRDefault="00376113" w:rsidP="00376113">
            <w:pPr>
              <w:jc w:val="both"/>
              <w:rPr>
                <w:rFonts w:cs="Arial"/>
                <w:sz w:val="22"/>
                <w:szCs w:val="22"/>
              </w:rPr>
            </w:pPr>
            <w:r w:rsidRPr="00D92CA7">
              <w:rPr>
                <w:rFonts w:cs="Arial"/>
                <w:sz w:val="22"/>
                <w:szCs w:val="22"/>
              </w:rPr>
              <w:t>Όλες οι ανωτέρω κλιματιστικές συσκευές θα τοποθετηθούν εντός  τριάντα(30) ημερολογιακών ημερών από την υπογραφή της σχετικής σύμβασης.</w:t>
            </w:r>
          </w:p>
          <w:p w:rsidR="00376113" w:rsidRPr="00D92CA7" w:rsidRDefault="00376113" w:rsidP="00376113">
            <w:pPr>
              <w:jc w:val="both"/>
              <w:rPr>
                <w:rFonts w:cs="Arial"/>
                <w:sz w:val="22"/>
                <w:szCs w:val="22"/>
              </w:rPr>
            </w:pPr>
            <w:r w:rsidRPr="00D92CA7">
              <w:rPr>
                <w:rFonts w:cs="Arial"/>
                <w:sz w:val="22"/>
                <w:szCs w:val="22"/>
              </w:rPr>
              <w:t>Ο Ανάδοχος θα παραδώσει τις ανωτέρω κλιματιστικές συσκευές στις αποθήκες του Νοσοκομείου και στη συνέχεια θα προχωρήσει στην τοποθέτησή τους.</w:t>
            </w:r>
          </w:p>
          <w:p w:rsidR="00376113" w:rsidRPr="00D92CA7" w:rsidRDefault="00376113" w:rsidP="00376113">
            <w:pPr>
              <w:jc w:val="both"/>
              <w:rPr>
                <w:rFonts w:cs="Arial"/>
                <w:sz w:val="22"/>
                <w:szCs w:val="22"/>
              </w:rPr>
            </w:pPr>
            <w:r w:rsidRPr="00D92CA7">
              <w:rPr>
                <w:rFonts w:cs="Arial"/>
                <w:sz w:val="22"/>
                <w:szCs w:val="22"/>
              </w:rPr>
              <w:t>Ο προγραμματισμός της εγκατάστασης των κλιματιστικών συσκευών θα γίνει σε συνεργασία και συνεννόηση του Αναδόχου με την Τ.Υ του Νοσοκομείου.</w:t>
            </w:r>
          </w:p>
          <w:p w:rsidR="00376113" w:rsidRPr="00D92CA7" w:rsidRDefault="00376113" w:rsidP="00376113">
            <w:pPr>
              <w:jc w:val="both"/>
              <w:rPr>
                <w:rFonts w:cs="Arial"/>
                <w:sz w:val="22"/>
                <w:szCs w:val="22"/>
              </w:rPr>
            </w:pPr>
          </w:p>
          <w:p w:rsidR="00376113" w:rsidRPr="00D92CA7" w:rsidRDefault="00376113" w:rsidP="00376113">
            <w:pPr>
              <w:jc w:val="both"/>
              <w:rPr>
                <w:rFonts w:cs="Arial"/>
                <w:sz w:val="22"/>
                <w:szCs w:val="22"/>
              </w:rPr>
            </w:pPr>
            <w:r w:rsidRPr="00D92CA7">
              <w:rPr>
                <w:rFonts w:cs="Arial"/>
                <w:b/>
                <w:sz w:val="22"/>
                <w:szCs w:val="22"/>
              </w:rPr>
              <w:t>Γ</w:t>
            </w:r>
            <w:r w:rsidRPr="00D92CA7">
              <w:rPr>
                <w:rFonts w:cs="Arial"/>
                <w:sz w:val="22"/>
                <w:szCs w:val="22"/>
              </w:rPr>
              <w:t xml:space="preserve">. Στην προσφορά του υποψήφιου Αναδόχου θα δίνεται μοναδιαία τιμή τεμαχίου (χωρίς ΦΠΑ) ανά κλιματιστική συσκευή με βάση την ψυκτική ισχύ αυτής, θα περιλαμβάνεται σωλήνωση έως 5μ.μ. και τελική τιμή για το σύνολο των προσφερόμενων κλιματιστικών συσκευών (χωρίς και με ΦΠΑ) που αναφέρονται στις τεχνικές προδιαγραφές. Μειοδότης θα αναδειχθεί ο φθηνότερος στο σύνολο της προμήθειας και εγκατάστασης των 10 κλιματιστικών συσκευών. </w:t>
            </w:r>
          </w:p>
          <w:p w:rsidR="00376113" w:rsidRPr="00D92CA7" w:rsidRDefault="00376113" w:rsidP="00376113">
            <w:pPr>
              <w:jc w:val="both"/>
              <w:rPr>
                <w:rFonts w:cs="Arial"/>
                <w:sz w:val="22"/>
                <w:szCs w:val="22"/>
              </w:rPr>
            </w:pPr>
            <w:r w:rsidRPr="00D92CA7">
              <w:rPr>
                <w:rFonts w:cs="Arial"/>
                <w:sz w:val="22"/>
                <w:szCs w:val="22"/>
              </w:rPr>
              <w:t xml:space="preserve">Οι ανωτέρω τιμές θα συμπεριλαμβάνουν το κόστος προμήθειας των κλιματιστικών συσκευών, τις εργασίες και υλικά/εξαρτήματα για την αποξήλωση των υφιστάμενων κλιματιστικών συσκευών και τις εργασίες και υλικά/εξαρτήματα για την εγκατάσταση των νέων κλιματιστικών συσκευών ανά κλιματιστική συσκευή ανάλογα με την ψυκτική ισχύ αυτών, στην </w:t>
            </w:r>
            <w:proofErr w:type="spellStart"/>
            <w:r w:rsidRPr="00D92CA7">
              <w:rPr>
                <w:rFonts w:cs="Arial"/>
                <w:sz w:val="22"/>
                <w:szCs w:val="22"/>
              </w:rPr>
              <w:t>επίτοιχη</w:t>
            </w:r>
            <w:proofErr w:type="spellEnd"/>
            <w:r w:rsidRPr="00D92CA7">
              <w:rPr>
                <w:rFonts w:cs="Arial"/>
                <w:sz w:val="22"/>
                <w:szCs w:val="22"/>
              </w:rPr>
              <w:t xml:space="preserve"> θα περιλαμβάνεται σωλήνωση έως 5μ.μ.</w:t>
            </w:r>
          </w:p>
          <w:p w:rsidR="00376113" w:rsidRPr="00D92CA7" w:rsidRDefault="00376113" w:rsidP="00376113">
            <w:pPr>
              <w:jc w:val="both"/>
              <w:rPr>
                <w:rFonts w:cs="Arial"/>
                <w:sz w:val="22"/>
                <w:szCs w:val="22"/>
              </w:rPr>
            </w:pPr>
            <w:r w:rsidRPr="00D92CA7">
              <w:rPr>
                <w:rFonts w:cs="Arial"/>
                <w:sz w:val="22"/>
                <w:szCs w:val="22"/>
              </w:rPr>
              <w:t xml:space="preserve">Ο υποψήφιος Ανάδοχος προτείνεται να εξετάσει τις συνθήκες πρόσβασης για την εγκατάσταση των εξωτερικών μονάδων των κλιματιστικών συσκευών, να προβλέψει και να συνυπολογίσει την αναγκαιότητα χρήσης αναβατορίου για την εκτέλεση των εργασιών αποξήλωσης και εγκατάστασης των κλιματιστικών συσκευών. Η χρήση αναβατορίου θα αποτελεί υποχρέωση του προμηθευτή και δε θα επιβαρύνει το Νοσοκομείο. </w:t>
            </w:r>
          </w:p>
          <w:p w:rsidR="00376113" w:rsidRPr="00D92CA7" w:rsidRDefault="00376113" w:rsidP="00376113">
            <w:pPr>
              <w:jc w:val="both"/>
              <w:rPr>
                <w:rFonts w:cs="Arial"/>
                <w:sz w:val="22"/>
                <w:szCs w:val="22"/>
              </w:rPr>
            </w:pPr>
            <w:r w:rsidRPr="00D92CA7">
              <w:rPr>
                <w:rFonts w:cs="Arial"/>
                <w:sz w:val="22"/>
                <w:szCs w:val="22"/>
              </w:rPr>
              <w:t xml:space="preserve">Ο υποψήφιος Ανάδοχος θα λάβει </w:t>
            </w:r>
            <w:proofErr w:type="spellStart"/>
            <w:r w:rsidRPr="00D92CA7">
              <w:rPr>
                <w:rFonts w:cs="Arial"/>
                <w:sz w:val="22"/>
                <w:szCs w:val="22"/>
              </w:rPr>
              <w:t>υπόψιν</w:t>
            </w:r>
            <w:proofErr w:type="spellEnd"/>
            <w:r w:rsidRPr="00D92CA7">
              <w:rPr>
                <w:rFonts w:cs="Arial"/>
                <w:sz w:val="22"/>
                <w:szCs w:val="22"/>
              </w:rPr>
              <w:t xml:space="preserve"> του ότι θα χρειαστεί να εργαστεί απογευματινές ώρες ή/και σε ημέρες αργίας προκειμένου να εκτελέσει τις εργασίες αποξήλωσης και εγκατάστασης των κλιματιστικών συσκευών. </w:t>
            </w:r>
          </w:p>
          <w:p w:rsidR="00376113" w:rsidRPr="00D92CA7" w:rsidRDefault="00376113" w:rsidP="00376113">
            <w:pPr>
              <w:jc w:val="both"/>
              <w:rPr>
                <w:rFonts w:cs="Arial"/>
                <w:sz w:val="22"/>
                <w:szCs w:val="22"/>
              </w:rPr>
            </w:pPr>
          </w:p>
          <w:p w:rsidR="00376113" w:rsidRPr="00D92CA7" w:rsidRDefault="00376113" w:rsidP="00376113">
            <w:pPr>
              <w:jc w:val="both"/>
              <w:rPr>
                <w:rFonts w:cs="Arial"/>
                <w:sz w:val="22"/>
                <w:szCs w:val="22"/>
              </w:rPr>
            </w:pPr>
            <w:r w:rsidRPr="00D92CA7">
              <w:rPr>
                <w:rFonts w:cs="Arial"/>
                <w:b/>
                <w:sz w:val="22"/>
                <w:szCs w:val="22"/>
              </w:rPr>
              <w:t>Δ.</w:t>
            </w:r>
            <w:r w:rsidRPr="00D92CA7">
              <w:rPr>
                <w:rFonts w:cs="Arial"/>
                <w:sz w:val="22"/>
                <w:szCs w:val="22"/>
              </w:rPr>
              <w:t xml:space="preserve"> Υποχρεώσεις Ασφάλισης: Ο Ανάδοχος υποχρεούται να λαμβάνει κάθε πρόσφορο μέτρο ασφάλειας και προστασίας για την αποτροπή </w:t>
            </w:r>
            <w:r w:rsidRPr="00D92CA7">
              <w:rPr>
                <w:rFonts w:cs="Arial"/>
                <w:sz w:val="22"/>
                <w:szCs w:val="22"/>
              </w:rPr>
              <w:lastRenderedPageBreak/>
              <w:t xml:space="preserve">ζημιών ή φθορών και είναι υπεύθυνος για κάθε ζημία ή βλάβη προσώπων, πραγμάτων ή εγκαταστάσεων του Νοσοκομείου, του προσωπικού του ή τρίτων και για την αποκατάσταση κάθε τέτοιας βλάβης ή ζημίας που είναι δυνατόν να </w:t>
            </w:r>
            <w:proofErr w:type="spellStart"/>
            <w:r w:rsidRPr="00D92CA7">
              <w:rPr>
                <w:rFonts w:cs="Arial"/>
                <w:sz w:val="22"/>
                <w:szCs w:val="22"/>
              </w:rPr>
              <w:t>προξενηθεί</w:t>
            </w:r>
            <w:proofErr w:type="spellEnd"/>
            <w:r w:rsidRPr="00D92CA7">
              <w:rPr>
                <w:rFonts w:cs="Arial"/>
                <w:sz w:val="22"/>
                <w:szCs w:val="22"/>
              </w:rPr>
              <w:t xml:space="preserve"> κατά τη διάρκεια εκτέλεσης των εργασιών της σύμβασης από αυτόν και εφόσον οφείλεται σε πράξη ή παράλειψη αυτού. Ο Ανάδοχος υποχρεούται να ασφαλίσει και να διατηρεί ασφαλισμένο το προσωπικό του στους αρμόδιους ασφαλιστικούς οργανισμούς καθ’ όλη τη διάρκεια εκτέλεσης της σύμβασης. Το Νοσοκομείο θα λαμβάνει όλα τα ενδεδειγμένα μέτρα για την προστασία και ασφάλεια του προσωπικού του Αναδόχου.</w:t>
            </w:r>
          </w:p>
          <w:p w:rsidR="00376113" w:rsidRPr="00D92CA7" w:rsidRDefault="00376113" w:rsidP="00376113">
            <w:pPr>
              <w:jc w:val="both"/>
              <w:rPr>
                <w:rFonts w:cs="Arial"/>
                <w:sz w:val="22"/>
                <w:szCs w:val="22"/>
              </w:rPr>
            </w:pPr>
            <w:r w:rsidRPr="00D92CA7">
              <w:rPr>
                <w:rFonts w:cs="Arial"/>
                <w:b/>
                <w:sz w:val="22"/>
                <w:szCs w:val="22"/>
              </w:rPr>
              <w:t xml:space="preserve">Ε. </w:t>
            </w:r>
            <w:r w:rsidRPr="00D92CA7">
              <w:rPr>
                <w:rFonts w:cs="Arial"/>
                <w:sz w:val="22"/>
                <w:szCs w:val="22"/>
              </w:rPr>
              <w:t>Διάρκεια Σύμβασης: Η διάρκεια της σύμβασης από την υπογραφή της ορίζεται σε τριάντα(30)</w:t>
            </w:r>
          </w:p>
          <w:p w:rsidR="00095BF8" w:rsidRPr="00D92CA7" w:rsidRDefault="00376113" w:rsidP="00095BF8">
            <w:pPr>
              <w:jc w:val="both"/>
              <w:rPr>
                <w:rFonts w:cs="Arial"/>
                <w:sz w:val="22"/>
                <w:szCs w:val="22"/>
              </w:rPr>
            </w:pPr>
            <w:r w:rsidRPr="00D92CA7">
              <w:rPr>
                <w:rFonts w:cs="Arial"/>
                <w:sz w:val="22"/>
                <w:szCs w:val="22"/>
              </w:rPr>
              <w:t>Ημερολογιακές ημέρες.</w:t>
            </w:r>
          </w:p>
        </w:tc>
        <w:tc>
          <w:tcPr>
            <w:tcW w:w="0" w:type="auto"/>
            <w:shd w:val="clear" w:color="auto" w:fill="auto"/>
            <w:vAlign w:val="center"/>
          </w:tcPr>
          <w:p w:rsidR="00095BF8" w:rsidRPr="00095BF8" w:rsidRDefault="00095BF8"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095BF8" w:rsidRPr="00095BF8" w:rsidRDefault="00095BF8" w:rsidP="009645E4">
            <w:pPr>
              <w:rPr>
                <w:rFonts w:cs="Arial"/>
                <w:iCs/>
                <w:color w:val="000000"/>
                <w:sz w:val="22"/>
                <w:szCs w:val="22"/>
              </w:rPr>
            </w:pPr>
          </w:p>
        </w:tc>
        <w:tc>
          <w:tcPr>
            <w:tcW w:w="0" w:type="auto"/>
            <w:shd w:val="clear" w:color="auto" w:fill="auto"/>
            <w:vAlign w:val="bottom"/>
          </w:tcPr>
          <w:p w:rsidR="00095BF8" w:rsidRPr="00095BF8" w:rsidRDefault="00095BF8" w:rsidP="009645E4">
            <w:pPr>
              <w:rPr>
                <w:rFonts w:cs="Arial"/>
                <w:iCs/>
                <w:color w:val="000000"/>
                <w:sz w:val="22"/>
                <w:szCs w:val="22"/>
              </w:rPr>
            </w:pPr>
          </w:p>
        </w:tc>
      </w:tr>
    </w:tbl>
    <w:p w:rsidR="000D5B43" w:rsidRPr="00095BF8" w:rsidRDefault="000D5B43" w:rsidP="009645E4">
      <w:pPr>
        <w:autoSpaceDE w:val="0"/>
        <w:autoSpaceDN w:val="0"/>
        <w:adjustRightInd w:val="0"/>
        <w:rPr>
          <w:rFonts w:cs="Arial"/>
          <w:color w:val="000000"/>
          <w:sz w:val="22"/>
          <w:szCs w:val="22"/>
          <w:lang w:val="en-US"/>
        </w:rPr>
      </w:pPr>
    </w:p>
    <w:p w:rsidR="000D5B43" w:rsidRPr="00095BF8" w:rsidRDefault="000D5B43" w:rsidP="009645E4">
      <w:pPr>
        <w:autoSpaceDE w:val="0"/>
        <w:autoSpaceDN w:val="0"/>
        <w:adjustRightInd w:val="0"/>
        <w:rPr>
          <w:rFonts w:cs="Arial"/>
          <w:color w:val="000000"/>
          <w:sz w:val="22"/>
          <w:szCs w:val="22"/>
          <w:lang w:val="en-US"/>
        </w:rPr>
      </w:pPr>
    </w:p>
    <w:p w:rsidR="009645E4" w:rsidRPr="00095BF8" w:rsidRDefault="009645E4" w:rsidP="009645E4">
      <w:pPr>
        <w:autoSpaceDE w:val="0"/>
        <w:autoSpaceDN w:val="0"/>
        <w:adjustRightInd w:val="0"/>
        <w:rPr>
          <w:rFonts w:cs="Arial"/>
          <w:color w:val="000000"/>
          <w:sz w:val="22"/>
          <w:szCs w:val="22"/>
        </w:rPr>
      </w:pPr>
      <w:r w:rsidRPr="00095BF8">
        <w:rPr>
          <w:rFonts w:cs="Arial"/>
          <w:color w:val="000000"/>
          <w:sz w:val="22"/>
          <w:szCs w:val="22"/>
        </w:rPr>
        <w:t xml:space="preserve">Τα αναγραφόμενα στον πίνακα συμμόρφωσης, </w:t>
      </w:r>
      <w:r w:rsidRPr="00095BF8">
        <w:rPr>
          <w:rFonts w:cs="Arial"/>
          <w:b/>
          <w:bCs/>
          <w:color w:val="000000"/>
          <w:sz w:val="22"/>
          <w:szCs w:val="22"/>
        </w:rPr>
        <w:t xml:space="preserve">στον οποίο περιγράφεται αναλυτικά το προσφερόμενο είδος </w:t>
      </w:r>
      <w:r w:rsidRPr="00095BF8">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95BF8">
        <w:rPr>
          <w:rFonts w:cs="Arial"/>
          <w:color w:val="000000"/>
          <w:sz w:val="22"/>
          <w:szCs w:val="22"/>
        </w:rPr>
        <w:t>prospectus</w:t>
      </w:r>
      <w:proofErr w:type="spellEnd"/>
      <w:r w:rsidRPr="00095BF8">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95BF8">
        <w:rPr>
          <w:rFonts w:cs="Arial"/>
          <w:color w:val="000000"/>
          <w:sz w:val="22"/>
          <w:szCs w:val="22"/>
        </w:rPr>
        <w:t>κ.λ.π</w:t>
      </w:r>
      <w:proofErr w:type="spellEnd"/>
      <w:r w:rsidRPr="00095BF8">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095BF8">
        <w:rPr>
          <w:rFonts w:cs="Arial"/>
          <w:color w:val="000000"/>
          <w:sz w:val="22"/>
          <w:szCs w:val="22"/>
        </w:rPr>
        <w:t>prospectus</w:t>
      </w:r>
      <w:proofErr w:type="spellEnd"/>
      <w:r w:rsidRPr="00095BF8">
        <w:rPr>
          <w:rFonts w:cs="Arial"/>
          <w:color w:val="000000"/>
          <w:sz w:val="22"/>
          <w:szCs w:val="22"/>
        </w:rPr>
        <w:t xml:space="preserve"> θα αποκλείονται</w:t>
      </w:r>
      <w:r w:rsidRPr="00095BF8">
        <w:rPr>
          <w:rFonts w:cs="Arial"/>
          <w:i/>
          <w:iCs/>
          <w:color w:val="000000"/>
          <w:sz w:val="22"/>
          <w:szCs w:val="22"/>
        </w:rPr>
        <w:t xml:space="preserve">. </w:t>
      </w:r>
    </w:p>
    <w:p w:rsidR="009645E4" w:rsidRPr="00095BF8" w:rsidRDefault="009645E4" w:rsidP="009645E4">
      <w:pPr>
        <w:autoSpaceDE w:val="0"/>
        <w:autoSpaceDN w:val="0"/>
        <w:adjustRightInd w:val="0"/>
        <w:rPr>
          <w:rFonts w:cs="Arial"/>
          <w:color w:val="000000"/>
          <w:sz w:val="22"/>
          <w:szCs w:val="22"/>
        </w:rPr>
      </w:pPr>
    </w:p>
    <w:p w:rsidR="009645E4" w:rsidRPr="00095BF8" w:rsidRDefault="009645E4" w:rsidP="009645E4">
      <w:pPr>
        <w:autoSpaceDE w:val="0"/>
        <w:autoSpaceDN w:val="0"/>
        <w:adjustRightInd w:val="0"/>
        <w:rPr>
          <w:rFonts w:cs="Arial"/>
          <w:color w:val="000000"/>
          <w:sz w:val="22"/>
          <w:szCs w:val="22"/>
        </w:rPr>
      </w:pPr>
      <w:r w:rsidRPr="00095BF8">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095BF8" w:rsidRDefault="009645E4" w:rsidP="009645E4">
      <w:pPr>
        <w:autoSpaceDE w:val="0"/>
        <w:autoSpaceDN w:val="0"/>
        <w:adjustRightInd w:val="0"/>
        <w:rPr>
          <w:rFonts w:cs="Arial"/>
          <w:b/>
          <w:bCs/>
          <w:color w:val="000000"/>
          <w:sz w:val="22"/>
          <w:szCs w:val="22"/>
        </w:rPr>
      </w:pPr>
    </w:p>
    <w:p w:rsidR="009645E4" w:rsidRPr="00095BF8" w:rsidRDefault="009645E4" w:rsidP="009645E4">
      <w:pPr>
        <w:autoSpaceDE w:val="0"/>
        <w:autoSpaceDN w:val="0"/>
        <w:adjustRightInd w:val="0"/>
        <w:rPr>
          <w:rFonts w:cs="Arial"/>
          <w:color w:val="000000"/>
          <w:sz w:val="22"/>
          <w:szCs w:val="22"/>
        </w:rPr>
      </w:pPr>
      <w:r w:rsidRPr="00095BF8">
        <w:rPr>
          <w:rFonts w:cs="Arial"/>
          <w:b/>
          <w:bCs/>
          <w:color w:val="000000"/>
          <w:sz w:val="22"/>
          <w:szCs w:val="22"/>
        </w:rPr>
        <w:t xml:space="preserve">1. </w:t>
      </w:r>
      <w:r w:rsidRPr="00095BF8">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095BF8" w:rsidRDefault="009645E4" w:rsidP="009645E4">
      <w:pPr>
        <w:autoSpaceDE w:val="0"/>
        <w:autoSpaceDN w:val="0"/>
        <w:adjustRightInd w:val="0"/>
        <w:rPr>
          <w:rFonts w:cs="Arial"/>
          <w:color w:val="000000"/>
          <w:sz w:val="22"/>
          <w:szCs w:val="22"/>
        </w:rPr>
      </w:pPr>
      <w:r w:rsidRPr="00095BF8">
        <w:rPr>
          <w:rFonts w:cs="Arial"/>
          <w:b/>
          <w:bCs/>
          <w:color w:val="000000"/>
          <w:sz w:val="22"/>
          <w:szCs w:val="22"/>
        </w:rPr>
        <w:t xml:space="preserve">2. </w:t>
      </w:r>
      <w:r w:rsidRPr="00095BF8">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095BF8" w:rsidRDefault="009645E4" w:rsidP="009645E4">
      <w:pPr>
        <w:rPr>
          <w:rFonts w:cs="Arial"/>
          <w:b/>
          <w:bCs/>
          <w:sz w:val="22"/>
          <w:szCs w:val="22"/>
        </w:rPr>
      </w:pPr>
      <w:r w:rsidRPr="00095BF8">
        <w:rPr>
          <w:rFonts w:cs="Arial"/>
          <w:b/>
          <w:bCs/>
          <w:color w:val="000000"/>
          <w:sz w:val="22"/>
          <w:szCs w:val="22"/>
        </w:rPr>
        <w:t xml:space="preserve">3. </w:t>
      </w:r>
      <w:r w:rsidRPr="00095BF8">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95BF8">
        <w:rPr>
          <w:rFonts w:cs="Arial"/>
          <w:b/>
          <w:bCs/>
          <w:sz w:val="22"/>
          <w:szCs w:val="22"/>
        </w:rPr>
        <w:t xml:space="preserve"> </w:t>
      </w:r>
    </w:p>
    <w:p w:rsidR="00FF1D0B" w:rsidRPr="00376113" w:rsidRDefault="009645E4" w:rsidP="00376113">
      <w:pPr>
        <w:pStyle w:val="Default"/>
        <w:spacing w:after="120"/>
        <w:jc w:val="both"/>
        <w:rPr>
          <w:rFonts w:ascii="Arial" w:hAnsi="Arial" w:cs="Arial"/>
          <w:color w:val="auto"/>
          <w:sz w:val="22"/>
          <w:szCs w:val="22"/>
        </w:rPr>
      </w:pPr>
      <w:r w:rsidRPr="00095BF8">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95BF8">
        <w:rPr>
          <w:rFonts w:ascii="Arial" w:hAnsi="Arial" w:cs="Arial"/>
          <w:color w:val="auto"/>
          <w:sz w:val="22"/>
          <w:szCs w:val="22"/>
        </w:rPr>
        <w:t>κ.λ.π</w:t>
      </w:r>
      <w:proofErr w:type="spellEnd"/>
      <w:r w:rsidRPr="00095BF8">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95BF8">
        <w:rPr>
          <w:rFonts w:ascii="Arial" w:hAnsi="Arial" w:cs="Arial"/>
          <w:color w:val="auto"/>
          <w:sz w:val="22"/>
          <w:szCs w:val="22"/>
        </w:rPr>
        <w:t>Προδ</w:t>
      </w:r>
      <w:proofErr w:type="spellEnd"/>
      <w:r w:rsidRPr="00095BF8">
        <w:rPr>
          <w:rFonts w:ascii="Arial" w:hAnsi="Arial" w:cs="Arial"/>
          <w:color w:val="auto"/>
          <w:sz w:val="22"/>
          <w:szCs w:val="22"/>
        </w:rPr>
        <w:t>. 4.18).</w:t>
      </w:r>
    </w:p>
    <w:p w:rsidR="000D5B43" w:rsidRPr="00095BF8" w:rsidRDefault="000D5B43" w:rsidP="00472EC5">
      <w:pPr>
        <w:pStyle w:val="a3"/>
        <w:rPr>
          <w:rFonts w:cs="Arial"/>
          <w:b/>
          <w:sz w:val="22"/>
          <w:szCs w:val="22"/>
        </w:rPr>
      </w:pPr>
    </w:p>
    <w:p w:rsidR="000D5B43" w:rsidRPr="00095BF8" w:rsidRDefault="000D5B43" w:rsidP="00472EC5">
      <w:pPr>
        <w:pStyle w:val="a3"/>
        <w:rPr>
          <w:rFonts w:cs="Arial"/>
          <w:b/>
          <w:sz w:val="22"/>
          <w:szCs w:val="22"/>
        </w:rPr>
      </w:pPr>
    </w:p>
    <w:p w:rsidR="00472EC5" w:rsidRPr="00095BF8" w:rsidRDefault="00472EC5" w:rsidP="00472EC5">
      <w:pPr>
        <w:pStyle w:val="a3"/>
        <w:rPr>
          <w:rFonts w:cs="Arial"/>
          <w:sz w:val="22"/>
          <w:szCs w:val="22"/>
        </w:rPr>
      </w:pPr>
      <w:r w:rsidRPr="00095BF8">
        <w:rPr>
          <w:rFonts w:cs="Arial"/>
          <w:b/>
          <w:bCs/>
          <w:sz w:val="22"/>
          <w:szCs w:val="22"/>
        </w:rPr>
        <w:lastRenderedPageBreak/>
        <w:t xml:space="preserve">           </w:t>
      </w:r>
      <w:r w:rsidRPr="00095BF8">
        <w:rPr>
          <w:rFonts w:cs="Arial"/>
          <w:bCs/>
          <w:sz w:val="22"/>
          <w:szCs w:val="22"/>
        </w:rPr>
        <w:t xml:space="preserve">ΠΑΡΑΡΤΗΜΑ ΙΙ-ΥΠΟΔΕΙΓΜΑ ΟΙΚΟΝΟΜΙΚΗΣ ΠΡΟΣΦΟΡΑΣ </w:t>
      </w:r>
    </w:p>
    <w:p w:rsidR="00472EC5" w:rsidRPr="00095BF8"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095BF8" w:rsidTr="00896627">
        <w:trPr>
          <w:trHeight w:val="1250"/>
          <w:jc w:val="center"/>
        </w:trPr>
        <w:tc>
          <w:tcPr>
            <w:tcW w:w="447"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Α/Α</w:t>
            </w:r>
          </w:p>
        </w:tc>
        <w:tc>
          <w:tcPr>
            <w:tcW w:w="1525" w:type="dxa"/>
            <w:shd w:val="clear" w:color="auto" w:fill="A6A6A6"/>
            <w:vAlign w:val="center"/>
          </w:tcPr>
          <w:p w:rsidR="00DE509B" w:rsidRPr="00095BF8" w:rsidRDefault="00472EC5" w:rsidP="00472EC5">
            <w:pPr>
              <w:pStyle w:val="a3"/>
              <w:rPr>
                <w:rFonts w:cs="Arial"/>
                <w:bCs/>
                <w:sz w:val="22"/>
                <w:szCs w:val="22"/>
                <w:lang w:val="en-US"/>
              </w:rPr>
            </w:pPr>
            <w:r w:rsidRPr="00095BF8">
              <w:rPr>
                <w:rFonts w:cs="Arial"/>
                <w:bCs/>
                <w:sz w:val="22"/>
                <w:szCs w:val="22"/>
              </w:rPr>
              <w:t xml:space="preserve">ΕΙΔΟΣ </w:t>
            </w:r>
          </w:p>
          <w:p w:rsidR="00472EC5" w:rsidRPr="00095BF8" w:rsidRDefault="00DE509B" w:rsidP="00472EC5">
            <w:pPr>
              <w:pStyle w:val="a3"/>
              <w:rPr>
                <w:rFonts w:cs="Arial"/>
                <w:bCs/>
                <w:sz w:val="22"/>
                <w:szCs w:val="22"/>
              </w:rPr>
            </w:pPr>
            <w:r w:rsidRPr="00095BF8">
              <w:rPr>
                <w:rFonts w:cs="Arial"/>
                <w:bCs/>
                <w:sz w:val="22"/>
                <w:szCs w:val="22"/>
              </w:rPr>
              <w:t xml:space="preserve">ΠΡΟΜΗΘΕΙΑΣ / </w:t>
            </w:r>
            <w:r w:rsidR="00472EC5" w:rsidRPr="00095BF8">
              <w:rPr>
                <w:rFonts w:cs="Arial"/>
                <w:bCs/>
                <w:sz w:val="22"/>
                <w:szCs w:val="22"/>
              </w:rPr>
              <w:t xml:space="preserve">ΥΠΗΡΕΣΙΑΣ </w:t>
            </w:r>
          </w:p>
        </w:tc>
        <w:tc>
          <w:tcPr>
            <w:tcW w:w="1701"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 xml:space="preserve">ΠΕΡΙΓΡΑΦΗ </w:t>
            </w:r>
            <w:r w:rsidR="00DE509B" w:rsidRPr="00095BF8">
              <w:rPr>
                <w:rFonts w:cs="Arial"/>
                <w:bCs/>
                <w:sz w:val="22"/>
                <w:szCs w:val="22"/>
              </w:rPr>
              <w:t xml:space="preserve">ΠΡΟΜΗΘΕΙΑΣ / </w:t>
            </w:r>
            <w:r w:rsidRPr="00095BF8">
              <w:rPr>
                <w:rFonts w:cs="Arial"/>
                <w:bCs/>
                <w:sz w:val="22"/>
                <w:szCs w:val="22"/>
              </w:rPr>
              <w:t xml:space="preserve">ΥΠΗΡΕΣΙΑΣ </w:t>
            </w:r>
          </w:p>
        </w:tc>
        <w:tc>
          <w:tcPr>
            <w:tcW w:w="977"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ΠΟΣΟΤΗΤΑ</w:t>
            </w:r>
          </w:p>
        </w:tc>
        <w:tc>
          <w:tcPr>
            <w:tcW w:w="1149"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ΤΙΜΗ ΧΩΡΙΣ ΦΠΑ</w:t>
            </w:r>
          </w:p>
        </w:tc>
        <w:tc>
          <w:tcPr>
            <w:tcW w:w="993"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ΚΑΘΑΡΗ ΑΞΙΑ ΧΩΡΙΣ ΦΠΑ</w:t>
            </w:r>
          </w:p>
        </w:tc>
        <w:tc>
          <w:tcPr>
            <w:tcW w:w="708"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ΦΠΑ</w:t>
            </w:r>
          </w:p>
          <w:p w:rsidR="00472EC5" w:rsidRPr="00095BF8" w:rsidRDefault="00472EC5" w:rsidP="00472EC5">
            <w:pPr>
              <w:pStyle w:val="a3"/>
              <w:rPr>
                <w:rFonts w:cs="Arial"/>
                <w:bCs/>
                <w:sz w:val="22"/>
                <w:szCs w:val="22"/>
              </w:rPr>
            </w:pPr>
          </w:p>
        </w:tc>
        <w:tc>
          <w:tcPr>
            <w:tcW w:w="1261" w:type="dxa"/>
            <w:shd w:val="clear" w:color="auto" w:fill="A6A6A6"/>
            <w:vAlign w:val="center"/>
          </w:tcPr>
          <w:p w:rsidR="00472EC5" w:rsidRPr="00095BF8" w:rsidRDefault="00472EC5" w:rsidP="00472EC5">
            <w:pPr>
              <w:pStyle w:val="a3"/>
              <w:rPr>
                <w:rFonts w:cs="Arial"/>
                <w:bCs/>
                <w:sz w:val="22"/>
                <w:szCs w:val="22"/>
              </w:rPr>
            </w:pPr>
            <w:r w:rsidRPr="00095BF8">
              <w:rPr>
                <w:rFonts w:cs="Arial"/>
                <w:bCs/>
                <w:sz w:val="22"/>
                <w:szCs w:val="22"/>
              </w:rPr>
              <w:t>ΤΕΛΙΚΗ ΤΙΜΗ ΣΥΜΠΛ. ΦΠΑ</w:t>
            </w:r>
          </w:p>
          <w:p w:rsidR="00472EC5" w:rsidRPr="00095BF8" w:rsidRDefault="00472EC5" w:rsidP="00472EC5">
            <w:pPr>
              <w:pStyle w:val="a3"/>
              <w:rPr>
                <w:rFonts w:cs="Arial"/>
                <w:bCs/>
                <w:sz w:val="22"/>
                <w:szCs w:val="22"/>
              </w:rPr>
            </w:pPr>
          </w:p>
        </w:tc>
      </w:tr>
      <w:tr w:rsidR="00472EC5" w:rsidRPr="00095BF8" w:rsidTr="00896627">
        <w:trPr>
          <w:trHeight w:val="8985"/>
          <w:jc w:val="center"/>
        </w:trPr>
        <w:tc>
          <w:tcPr>
            <w:tcW w:w="447" w:type="dxa"/>
          </w:tcPr>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tc>
        <w:tc>
          <w:tcPr>
            <w:tcW w:w="1525" w:type="dxa"/>
          </w:tcPr>
          <w:p w:rsidR="00472EC5" w:rsidRPr="00095BF8" w:rsidRDefault="00472EC5" w:rsidP="00472EC5">
            <w:pPr>
              <w:pStyle w:val="a3"/>
              <w:rPr>
                <w:rFonts w:cs="Arial"/>
                <w:bCs/>
                <w:sz w:val="22"/>
                <w:szCs w:val="22"/>
              </w:rPr>
            </w:pPr>
          </w:p>
        </w:tc>
        <w:tc>
          <w:tcPr>
            <w:tcW w:w="1701" w:type="dxa"/>
          </w:tcPr>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p w:rsidR="00472EC5" w:rsidRPr="00095BF8" w:rsidRDefault="00472EC5" w:rsidP="00472EC5">
            <w:pPr>
              <w:pStyle w:val="a3"/>
              <w:rPr>
                <w:rFonts w:cs="Arial"/>
                <w:bCs/>
                <w:sz w:val="22"/>
                <w:szCs w:val="22"/>
              </w:rPr>
            </w:pPr>
          </w:p>
        </w:tc>
        <w:tc>
          <w:tcPr>
            <w:tcW w:w="977" w:type="dxa"/>
          </w:tcPr>
          <w:p w:rsidR="00472EC5" w:rsidRPr="00095BF8" w:rsidRDefault="00472EC5" w:rsidP="00472EC5">
            <w:pPr>
              <w:pStyle w:val="a3"/>
              <w:rPr>
                <w:rFonts w:cs="Arial"/>
                <w:bCs/>
                <w:sz w:val="22"/>
                <w:szCs w:val="22"/>
              </w:rPr>
            </w:pPr>
          </w:p>
        </w:tc>
        <w:tc>
          <w:tcPr>
            <w:tcW w:w="1149" w:type="dxa"/>
          </w:tcPr>
          <w:p w:rsidR="00472EC5" w:rsidRPr="00095BF8" w:rsidRDefault="00472EC5" w:rsidP="00472EC5">
            <w:pPr>
              <w:pStyle w:val="a3"/>
              <w:rPr>
                <w:rFonts w:cs="Arial"/>
                <w:bCs/>
                <w:sz w:val="22"/>
                <w:szCs w:val="22"/>
              </w:rPr>
            </w:pPr>
          </w:p>
        </w:tc>
        <w:tc>
          <w:tcPr>
            <w:tcW w:w="993" w:type="dxa"/>
          </w:tcPr>
          <w:p w:rsidR="00472EC5" w:rsidRPr="00095BF8" w:rsidRDefault="00472EC5" w:rsidP="00472EC5">
            <w:pPr>
              <w:pStyle w:val="a3"/>
              <w:rPr>
                <w:rFonts w:cs="Arial"/>
                <w:bCs/>
                <w:sz w:val="22"/>
                <w:szCs w:val="22"/>
              </w:rPr>
            </w:pPr>
          </w:p>
        </w:tc>
        <w:tc>
          <w:tcPr>
            <w:tcW w:w="708" w:type="dxa"/>
          </w:tcPr>
          <w:p w:rsidR="00472EC5" w:rsidRPr="00095BF8" w:rsidRDefault="00472EC5" w:rsidP="00472EC5">
            <w:pPr>
              <w:pStyle w:val="a3"/>
              <w:rPr>
                <w:rFonts w:cs="Arial"/>
                <w:bCs/>
                <w:sz w:val="22"/>
                <w:szCs w:val="22"/>
              </w:rPr>
            </w:pPr>
          </w:p>
        </w:tc>
        <w:tc>
          <w:tcPr>
            <w:tcW w:w="1261" w:type="dxa"/>
          </w:tcPr>
          <w:p w:rsidR="00472EC5" w:rsidRPr="00095BF8" w:rsidRDefault="00472EC5" w:rsidP="00472EC5">
            <w:pPr>
              <w:pStyle w:val="a3"/>
              <w:rPr>
                <w:rFonts w:cs="Arial"/>
                <w:bCs/>
                <w:sz w:val="22"/>
                <w:szCs w:val="22"/>
              </w:rPr>
            </w:pPr>
          </w:p>
        </w:tc>
      </w:tr>
    </w:tbl>
    <w:p w:rsidR="00472EC5" w:rsidRPr="00095BF8" w:rsidRDefault="00472EC5" w:rsidP="00472EC5">
      <w:pPr>
        <w:pStyle w:val="a3"/>
        <w:rPr>
          <w:rFonts w:cs="Arial"/>
          <w:b/>
          <w:bCs/>
          <w:sz w:val="22"/>
          <w:szCs w:val="22"/>
          <w:u w:val="single"/>
        </w:rPr>
      </w:pPr>
      <w:r w:rsidRPr="00095BF8">
        <w:rPr>
          <w:rFonts w:cs="Arial"/>
          <w:b/>
          <w:bCs/>
          <w:sz w:val="22"/>
          <w:szCs w:val="22"/>
          <w:u w:val="single"/>
        </w:rPr>
        <w:br w:type="page"/>
      </w:r>
    </w:p>
    <w:p w:rsidR="00472EC5" w:rsidRPr="00095BF8" w:rsidRDefault="00472EC5" w:rsidP="00896627">
      <w:pPr>
        <w:pStyle w:val="a3"/>
        <w:jc w:val="center"/>
        <w:rPr>
          <w:rFonts w:cs="Arial"/>
          <w:b/>
          <w:bCs/>
          <w:sz w:val="22"/>
          <w:szCs w:val="22"/>
          <w:u w:val="single"/>
        </w:rPr>
      </w:pPr>
      <w:r w:rsidRPr="00095BF8">
        <w:rPr>
          <w:rFonts w:cs="Arial"/>
          <w:b/>
          <w:bCs/>
          <w:sz w:val="22"/>
          <w:szCs w:val="22"/>
          <w:u w:val="single"/>
        </w:rPr>
        <w:lastRenderedPageBreak/>
        <w:t>ΥΠΟΔΕΙΓΜΑ ΥΠΕΥΘΥΝΗΣ ΔΗΛΩΣΗΣ</w:t>
      </w:r>
    </w:p>
    <w:p w:rsidR="00472EC5" w:rsidRPr="00095BF8" w:rsidRDefault="00472EC5" w:rsidP="00896627">
      <w:pPr>
        <w:pStyle w:val="a3"/>
        <w:jc w:val="center"/>
        <w:rPr>
          <w:rFonts w:cs="Arial"/>
          <w:b/>
          <w:sz w:val="22"/>
          <w:szCs w:val="22"/>
        </w:rPr>
      </w:pPr>
      <w:r w:rsidRPr="00095BF8">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095BF8" w:rsidRDefault="00472EC5" w:rsidP="00896627">
      <w:pPr>
        <w:pStyle w:val="a3"/>
        <w:jc w:val="center"/>
        <w:rPr>
          <w:rFonts w:cs="Arial"/>
          <w:b/>
          <w:sz w:val="22"/>
          <w:szCs w:val="22"/>
        </w:rPr>
      </w:pPr>
      <w:r w:rsidRPr="00095BF8">
        <w:rPr>
          <w:rFonts w:cs="Arial"/>
          <w:b/>
          <w:sz w:val="22"/>
          <w:szCs w:val="22"/>
        </w:rPr>
        <w:t>ΥΠΕΥΘΥΝΗ ΔΗΛΩΣΗ</w:t>
      </w:r>
    </w:p>
    <w:p w:rsidR="00472EC5" w:rsidRPr="00095BF8" w:rsidRDefault="00472EC5" w:rsidP="00896627">
      <w:pPr>
        <w:pStyle w:val="a3"/>
        <w:jc w:val="center"/>
        <w:rPr>
          <w:rFonts w:cs="Arial"/>
          <w:b/>
          <w:sz w:val="22"/>
          <w:szCs w:val="22"/>
        </w:rPr>
      </w:pPr>
      <w:r w:rsidRPr="00095BF8">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095BF8" w:rsidTr="00472EC5">
        <w:tc>
          <w:tcPr>
            <w:tcW w:w="9708" w:type="dxa"/>
            <w:shd w:val="clear" w:color="auto" w:fill="auto"/>
          </w:tcPr>
          <w:p w:rsidR="00472EC5" w:rsidRPr="00095BF8" w:rsidRDefault="00472EC5" w:rsidP="00896627">
            <w:pPr>
              <w:pStyle w:val="a3"/>
              <w:rPr>
                <w:rFonts w:cs="Arial"/>
                <w:sz w:val="22"/>
                <w:szCs w:val="22"/>
              </w:rPr>
            </w:pPr>
            <w:r w:rsidRPr="00095BF8">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095BF8"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095BF8" w:rsidTr="00472EC5">
        <w:trPr>
          <w:gridAfter w:val="1"/>
          <w:wAfter w:w="200" w:type="dxa"/>
          <w:cantSplit/>
          <w:trHeight w:val="415"/>
        </w:trPr>
        <w:tc>
          <w:tcPr>
            <w:tcW w:w="1260" w:type="dxa"/>
          </w:tcPr>
          <w:p w:rsidR="00472EC5" w:rsidRPr="00095BF8" w:rsidRDefault="00472EC5" w:rsidP="00896627">
            <w:pPr>
              <w:pStyle w:val="a3"/>
              <w:rPr>
                <w:rFonts w:cs="Arial"/>
                <w:sz w:val="22"/>
                <w:szCs w:val="22"/>
              </w:rPr>
            </w:pPr>
            <w:r w:rsidRPr="00095BF8">
              <w:rPr>
                <w:rFonts w:cs="Arial"/>
                <w:sz w:val="22"/>
                <w:szCs w:val="22"/>
              </w:rPr>
              <w:t>ΠΡΟΣ</w:t>
            </w:r>
            <w:r w:rsidRPr="00095BF8">
              <w:rPr>
                <w:rFonts w:cs="Arial"/>
                <w:sz w:val="22"/>
                <w:szCs w:val="22"/>
                <w:vertAlign w:val="superscript"/>
              </w:rPr>
              <w:t>(1)</w:t>
            </w:r>
            <w:r w:rsidRPr="00095BF8">
              <w:rPr>
                <w:rFonts w:cs="Arial"/>
                <w:sz w:val="22"/>
                <w:szCs w:val="22"/>
              </w:rPr>
              <w:t>:</w:t>
            </w:r>
          </w:p>
        </w:tc>
        <w:tc>
          <w:tcPr>
            <w:tcW w:w="8340" w:type="dxa"/>
            <w:gridSpan w:val="14"/>
          </w:tcPr>
          <w:p w:rsidR="00472EC5" w:rsidRPr="00095BF8" w:rsidRDefault="00472EC5" w:rsidP="00896627">
            <w:pPr>
              <w:pStyle w:val="a3"/>
              <w:rPr>
                <w:rFonts w:cs="Arial"/>
                <w:sz w:val="22"/>
                <w:szCs w:val="22"/>
              </w:rPr>
            </w:pPr>
            <w:r w:rsidRPr="00095BF8">
              <w:rPr>
                <w:rFonts w:cs="Arial"/>
                <w:sz w:val="22"/>
                <w:szCs w:val="22"/>
              </w:rPr>
              <w:t>ΓΕΝΙΚΟ ΝΟΣΟΚΟΜΕΙΟ ΑΘΗΝΩΝ «Η ΕΛΠΙΣ»</w:t>
            </w:r>
          </w:p>
        </w:tc>
      </w:tr>
      <w:tr w:rsidR="00472EC5" w:rsidRPr="00095BF8" w:rsidTr="00472EC5">
        <w:trPr>
          <w:gridAfter w:val="1"/>
          <w:wAfter w:w="200" w:type="dxa"/>
          <w:cantSplit/>
          <w:trHeight w:val="415"/>
        </w:trPr>
        <w:tc>
          <w:tcPr>
            <w:tcW w:w="1260" w:type="dxa"/>
          </w:tcPr>
          <w:p w:rsidR="00472EC5" w:rsidRPr="00095BF8" w:rsidRDefault="00472EC5" w:rsidP="00896627">
            <w:pPr>
              <w:pStyle w:val="a3"/>
              <w:rPr>
                <w:rFonts w:cs="Arial"/>
                <w:sz w:val="22"/>
                <w:szCs w:val="22"/>
              </w:rPr>
            </w:pPr>
            <w:r w:rsidRPr="00095BF8">
              <w:rPr>
                <w:rFonts w:cs="Arial"/>
                <w:sz w:val="22"/>
                <w:szCs w:val="22"/>
              </w:rPr>
              <w:t>Ο – Η Όνομα:</w:t>
            </w:r>
          </w:p>
        </w:tc>
        <w:tc>
          <w:tcPr>
            <w:tcW w:w="3749" w:type="dxa"/>
            <w:gridSpan w:val="5"/>
          </w:tcPr>
          <w:p w:rsidR="00472EC5" w:rsidRPr="00095BF8" w:rsidRDefault="00472EC5" w:rsidP="00896627">
            <w:pPr>
              <w:pStyle w:val="a3"/>
              <w:rPr>
                <w:rFonts w:cs="Arial"/>
                <w:sz w:val="22"/>
                <w:szCs w:val="22"/>
              </w:rPr>
            </w:pPr>
          </w:p>
        </w:tc>
        <w:tc>
          <w:tcPr>
            <w:tcW w:w="1080" w:type="dxa"/>
            <w:gridSpan w:val="3"/>
          </w:tcPr>
          <w:p w:rsidR="00472EC5" w:rsidRPr="00095BF8" w:rsidRDefault="00472EC5" w:rsidP="00896627">
            <w:pPr>
              <w:pStyle w:val="a3"/>
              <w:rPr>
                <w:rFonts w:cs="Arial"/>
                <w:sz w:val="22"/>
                <w:szCs w:val="22"/>
              </w:rPr>
            </w:pPr>
            <w:r w:rsidRPr="00095BF8">
              <w:rPr>
                <w:rFonts w:cs="Arial"/>
                <w:sz w:val="22"/>
                <w:szCs w:val="22"/>
              </w:rPr>
              <w:t>Επώνυμο:</w:t>
            </w:r>
          </w:p>
        </w:tc>
        <w:tc>
          <w:tcPr>
            <w:tcW w:w="3511" w:type="dxa"/>
            <w:gridSpan w:val="6"/>
          </w:tcPr>
          <w:p w:rsidR="00472EC5" w:rsidRPr="00095BF8" w:rsidRDefault="00472EC5" w:rsidP="00896627">
            <w:pPr>
              <w:pStyle w:val="a3"/>
              <w:rPr>
                <w:rFonts w:cs="Arial"/>
                <w:sz w:val="22"/>
                <w:szCs w:val="22"/>
              </w:rPr>
            </w:pPr>
          </w:p>
        </w:tc>
      </w:tr>
      <w:tr w:rsidR="00472EC5" w:rsidRPr="00095BF8" w:rsidTr="00472EC5">
        <w:trPr>
          <w:gridAfter w:val="1"/>
          <w:wAfter w:w="200" w:type="dxa"/>
          <w:cantSplit/>
          <w:trHeight w:val="99"/>
        </w:trPr>
        <w:tc>
          <w:tcPr>
            <w:tcW w:w="2340" w:type="dxa"/>
            <w:gridSpan w:val="4"/>
          </w:tcPr>
          <w:p w:rsidR="00472EC5" w:rsidRPr="00095BF8" w:rsidRDefault="00472EC5" w:rsidP="00896627">
            <w:pPr>
              <w:pStyle w:val="a3"/>
              <w:rPr>
                <w:rFonts w:cs="Arial"/>
                <w:sz w:val="22"/>
                <w:szCs w:val="22"/>
              </w:rPr>
            </w:pPr>
            <w:r w:rsidRPr="00095BF8">
              <w:rPr>
                <w:rFonts w:cs="Arial"/>
                <w:sz w:val="22"/>
                <w:szCs w:val="22"/>
              </w:rPr>
              <w:t xml:space="preserve">Όνομα και Επώνυμο Πατέρα: </w:t>
            </w:r>
          </w:p>
        </w:tc>
        <w:tc>
          <w:tcPr>
            <w:tcW w:w="7260" w:type="dxa"/>
            <w:gridSpan w:val="11"/>
          </w:tcPr>
          <w:p w:rsidR="00472EC5" w:rsidRPr="00095BF8" w:rsidRDefault="00472EC5" w:rsidP="00896627">
            <w:pPr>
              <w:pStyle w:val="a3"/>
              <w:rPr>
                <w:rFonts w:cs="Arial"/>
                <w:sz w:val="22"/>
                <w:szCs w:val="22"/>
              </w:rPr>
            </w:pPr>
          </w:p>
        </w:tc>
      </w:tr>
      <w:tr w:rsidR="00472EC5" w:rsidRPr="00095BF8" w:rsidTr="00472EC5">
        <w:trPr>
          <w:gridAfter w:val="1"/>
          <w:wAfter w:w="200" w:type="dxa"/>
          <w:cantSplit/>
          <w:trHeight w:val="99"/>
        </w:trPr>
        <w:tc>
          <w:tcPr>
            <w:tcW w:w="2340" w:type="dxa"/>
            <w:gridSpan w:val="4"/>
          </w:tcPr>
          <w:p w:rsidR="00472EC5" w:rsidRPr="00095BF8" w:rsidRDefault="00472EC5" w:rsidP="00896627">
            <w:pPr>
              <w:pStyle w:val="a3"/>
              <w:rPr>
                <w:rFonts w:cs="Arial"/>
                <w:sz w:val="22"/>
                <w:szCs w:val="22"/>
              </w:rPr>
            </w:pPr>
            <w:r w:rsidRPr="00095BF8">
              <w:rPr>
                <w:rFonts w:cs="Arial"/>
                <w:sz w:val="22"/>
                <w:szCs w:val="22"/>
              </w:rPr>
              <w:t>Όνομα και Επώνυμο Μητέρας:</w:t>
            </w:r>
          </w:p>
        </w:tc>
        <w:tc>
          <w:tcPr>
            <w:tcW w:w="7260" w:type="dxa"/>
            <w:gridSpan w:val="11"/>
          </w:tcPr>
          <w:p w:rsidR="00472EC5" w:rsidRPr="00095BF8" w:rsidRDefault="00472EC5" w:rsidP="00896627">
            <w:pPr>
              <w:pStyle w:val="a3"/>
              <w:rPr>
                <w:rFonts w:cs="Arial"/>
                <w:sz w:val="22"/>
                <w:szCs w:val="22"/>
              </w:rPr>
            </w:pPr>
          </w:p>
        </w:tc>
      </w:tr>
      <w:tr w:rsidR="00472EC5" w:rsidRPr="00095BF8" w:rsidTr="00472EC5">
        <w:trPr>
          <w:gridAfter w:val="1"/>
          <w:wAfter w:w="200" w:type="dxa"/>
          <w:cantSplit/>
        </w:trPr>
        <w:tc>
          <w:tcPr>
            <w:tcW w:w="2340" w:type="dxa"/>
            <w:gridSpan w:val="4"/>
          </w:tcPr>
          <w:p w:rsidR="00472EC5" w:rsidRPr="00095BF8" w:rsidRDefault="00472EC5" w:rsidP="00896627">
            <w:pPr>
              <w:pStyle w:val="a3"/>
              <w:rPr>
                <w:rFonts w:cs="Arial"/>
                <w:sz w:val="22"/>
                <w:szCs w:val="22"/>
              </w:rPr>
            </w:pPr>
            <w:r w:rsidRPr="00095BF8">
              <w:rPr>
                <w:rFonts w:cs="Arial"/>
                <w:sz w:val="22"/>
                <w:szCs w:val="22"/>
              </w:rPr>
              <w:t>Ημερομηνία γέννησης</w:t>
            </w:r>
            <w:r w:rsidRPr="00095BF8">
              <w:rPr>
                <w:rFonts w:cs="Arial"/>
                <w:sz w:val="22"/>
                <w:szCs w:val="22"/>
                <w:vertAlign w:val="superscript"/>
              </w:rPr>
              <w:t>(2)</w:t>
            </w:r>
            <w:r w:rsidRPr="00095BF8">
              <w:rPr>
                <w:rFonts w:cs="Arial"/>
                <w:sz w:val="22"/>
                <w:szCs w:val="22"/>
              </w:rPr>
              <w:t xml:space="preserve">: </w:t>
            </w:r>
          </w:p>
        </w:tc>
        <w:tc>
          <w:tcPr>
            <w:tcW w:w="7260" w:type="dxa"/>
            <w:gridSpan w:val="11"/>
          </w:tcPr>
          <w:p w:rsidR="00472EC5" w:rsidRPr="00095BF8" w:rsidRDefault="00472EC5" w:rsidP="00896627">
            <w:pPr>
              <w:pStyle w:val="a3"/>
              <w:rPr>
                <w:rFonts w:cs="Arial"/>
                <w:sz w:val="22"/>
                <w:szCs w:val="22"/>
              </w:rPr>
            </w:pPr>
          </w:p>
        </w:tc>
      </w:tr>
      <w:tr w:rsidR="00472EC5" w:rsidRPr="00095BF8"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095BF8" w:rsidRDefault="00472EC5" w:rsidP="00896627">
            <w:pPr>
              <w:pStyle w:val="a3"/>
              <w:rPr>
                <w:rFonts w:cs="Arial"/>
                <w:sz w:val="22"/>
                <w:szCs w:val="22"/>
              </w:rPr>
            </w:pPr>
            <w:r w:rsidRPr="00095BF8">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095BF8" w:rsidRDefault="00472EC5" w:rsidP="00896627">
            <w:pPr>
              <w:pStyle w:val="a3"/>
              <w:rPr>
                <w:rFonts w:cs="Arial"/>
                <w:sz w:val="22"/>
                <w:szCs w:val="22"/>
              </w:rPr>
            </w:pPr>
          </w:p>
        </w:tc>
      </w:tr>
      <w:tr w:rsidR="00472EC5" w:rsidRPr="00095BF8" w:rsidTr="00472EC5">
        <w:trPr>
          <w:gridAfter w:val="1"/>
          <w:wAfter w:w="200" w:type="dxa"/>
          <w:cantSplit/>
        </w:trPr>
        <w:tc>
          <w:tcPr>
            <w:tcW w:w="2340" w:type="dxa"/>
            <w:gridSpan w:val="4"/>
          </w:tcPr>
          <w:p w:rsidR="00472EC5" w:rsidRPr="00095BF8" w:rsidRDefault="00472EC5" w:rsidP="00896627">
            <w:pPr>
              <w:pStyle w:val="a3"/>
              <w:rPr>
                <w:rFonts w:cs="Arial"/>
                <w:sz w:val="22"/>
                <w:szCs w:val="22"/>
              </w:rPr>
            </w:pPr>
            <w:r w:rsidRPr="00095BF8">
              <w:rPr>
                <w:rFonts w:cs="Arial"/>
                <w:sz w:val="22"/>
                <w:szCs w:val="22"/>
              </w:rPr>
              <w:t>Αριθμός Δελτίου Ταυτότητας:</w:t>
            </w:r>
          </w:p>
        </w:tc>
        <w:tc>
          <w:tcPr>
            <w:tcW w:w="3029" w:type="dxa"/>
            <w:gridSpan w:val="3"/>
          </w:tcPr>
          <w:p w:rsidR="00472EC5" w:rsidRPr="00095BF8" w:rsidRDefault="00472EC5" w:rsidP="00896627">
            <w:pPr>
              <w:pStyle w:val="a3"/>
              <w:rPr>
                <w:rFonts w:cs="Arial"/>
                <w:sz w:val="22"/>
                <w:szCs w:val="22"/>
              </w:rPr>
            </w:pPr>
          </w:p>
        </w:tc>
        <w:tc>
          <w:tcPr>
            <w:tcW w:w="720" w:type="dxa"/>
            <w:gridSpan w:val="2"/>
          </w:tcPr>
          <w:p w:rsidR="00472EC5" w:rsidRPr="00095BF8" w:rsidRDefault="00472EC5" w:rsidP="00896627">
            <w:pPr>
              <w:pStyle w:val="a3"/>
              <w:rPr>
                <w:rFonts w:cs="Arial"/>
                <w:sz w:val="22"/>
                <w:szCs w:val="22"/>
              </w:rPr>
            </w:pPr>
            <w:proofErr w:type="spellStart"/>
            <w:r w:rsidRPr="00095BF8">
              <w:rPr>
                <w:rFonts w:cs="Arial"/>
                <w:sz w:val="22"/>
                <w:szCs w:val="22"/>
              </w:rPr>
              <w:t>Τηλ</w:t>
            </w:r>
            <w:proofErr w:type="spellEnd"/>
            <w:r w:rsidRPr="00095BF8">
              <w:rPr>
                <w:rFonts w:cs="Arial"/>
                <w:sz w:val="22"/>
                <w:szCs w:val="22"/>
              </w:rPr>
              <w:t>:</w:t>
            </w:r>
          </w:p>
        </w:tc>
        <w:tc>
          <w:tcPr>
            <w:tcW w:w="3511" w:type="dxa"/>
            <w:gridSpan w:val="6"/>
          </w:tcPr>
          <w:p w:rsidR="00472EC5" w:rsidRPr="00095BF8" w:rsidRDefault="00472EC5" w:rsidP="00896627">
            <w:pPr>
              <w:pStyle w:val="a3"/>
              <w:rPr>
                <w:rFonts w:cs="Arial"/>
                <w:sz w:val="22"/>
                <w:szCs w:val="22"/>
              </w:rPr>
            </w:pPr>
          </w:p>
        </w:tc>
      </w:tr>
      <w:tr w:rsidR="00472EC5" w:rsidRPr="00095BF8" w:rsidTr="00472EC5">
        <w:trPr>
          <w:gridAfter w:val="1"/>
          <w:wAfter w:w="200" w:type="dxa"/>
          <w:cantSplit/>
        </w:trPr>
        <w:tc>
          <w:tcPr>
            <w:tcW w:w="1589" w:type="dxa"/>
            <w:gridSpan w:val="2"/>
          </w:tcPr>
          <w:p w:rsidR="00472EC5" w:rsidRPr="00095BF8" w:rsidRDefault="00472EC5" w:rsidP="00896627">
            <w:pPr>
              <w:pStyle w:val="a3"/>
              <w:rPr>
                <w:rFonts w:cs="Arial"/>
                <w:sz w:val="22"/>
                <w:szCs w:val="22"/>
              </w:rPr>
            </w:pPr>
            <w:r w:rsidRPr="00095BF8">
              <w:rPr>
                <w:rFonts w:cs="Arial"/>
                <w:sz w:val="22"/>
                <w:szCs w:val="22"/>
              </w:rPr>
              <w:t>Τόπος Κατοικίας:</w:t>
            </w:r>
          </w:p>
        </w:tc>
        <w:tc>
          <w:tcPr>
            <w:tcW w:w="2700" w:type="dxa"/>
            <w:gridSpan w:val="3"/>
          </w:tcPr>
          <w:p w:rsidR="00472EC5" w:rsidRPr="00095BF8" w:rsidRDefault="00472EC5" w:rsidP="00896627">
            <w:pPr>
              <w:pStyle w:val="a3"/>
              <w:rPr>
                <w:rFonts w:cs="Arial"/>
                <w:sz w:val="22"/>
                <w:szCs w:val="22"/>
              </w:rPr>
            </w:pPr>
          </w:p>
        </w:tc>
        <w:tc>
          <w:tcPr>
            <w:tcW w:w="720" w:type="dxa"/>
          </w:tcPr>
          <w:p w:rsidR="00472EC5" w:rsidRPr="00095BF8" w:rsidRDefault="00472EC5" w:rsidP="00896627">
            <w:pPr>
              <w:pStyle w:val="a3"/>
              <w:rPr>
                <w:rFonts w:cs="Arial"/>
                <w:sz w:val="22"/>
                <w:szCs w:val="22"/>
              </w:rPr>
            </w:pPr>
            <w:r w:rsidRPr="00095BF8">
              <w:rPr>
                <w:rFonts w:cs="Arial"/>
                <w:sz w:val="22"/>
                <w:szCs w:val="22"/>
              </w:rPr>
              <w:t>Οδός:</w:t>
            </w:r>
          </w:p>
        </w:tc>
        <w:tc>
          <w:tcPr>
            <w:tcW w:w="2160" w:type="dxa"/>
            <w:gridSpan w:val="5"/>
          </w:tcPr>
          <w:p w:rsidR="00472EC5" w:rsidRPr="00095BF8" w:rsidRDefault="00472EC5" w:rsidP="00896627">
            <w:pPr>
              <w:pStyle w:val="a3"/>
              <w:rPr>
                <w:rFonts w:cs="Arial"/>
                <w:sz w:val="22"/>
                <w:szCs w:val="22"/>
              </w:rPr>
            </w:pPr>
          </w:p>
        </w:tc>
        <w:tc>
          <w:tcPr>
            <w:tcW w:w="720" w:type="dxa"/>
          </w:tcPr>
          <w:p w:rsidR="00472EC5" w:rsidRPr="00095BF8" w:rsidRDefault="00472EC5" w:rsidP="00896627">
            <w:pPr>
              <w:pStyle w:val="a3"/>
              <w:rPr>
                <w:rFonts w:cs="Arial"/>
                <w:sz w:val="22"/>
                <w:szCs w:val="22"/>
              </w:rPr>
            </w:pPr>
            <w:proofErr w:type="spellStart"/>
            <w:r w:rsidRPr="00095BF8">
              <w:rPr>
                <w:rFonts w:cs="Arial"/>
                <w:sz w:val="22"/>
                <w:szCs w:val="22"/>
              </w:rPr>
              <w:t>Αριθ</w:t>
            </w:r>
            <w:proofErr w:type="spellEnd"/>
            <w:r w:rsidRPr="00095BF8">
              <w:rPr>
                <w:rFonts w:cs="Arial"/>
                <w:sz w:val="22"/>
                <w:szCs w:val="22"/>
              </w:rPr>
              <w:t>:</w:t>
            </w:r>
          </w:p>
        </w:tc>
        <w:tc>
          <w:tcPr>
            <w:tcW w:w="540" w:type="dxa"/>
          </w:tcPr>
          <w:p w:rsidR="00472EC5" w:rsidRPr="00095BF8" w:rsidRDefault="00472EC5" w:rsidP="00896627">
            <w:pPr>
              <w:pStyle w:val="a3"/>
              <w:rPr>
                <w:rFonts w:cs="Arial"/>
                <w:sz w:val="22"/>
                <w:szCs w:val="22"/>
              </w:rPr>
            </w:pPr>
          </w:p>
        </w:tc>
        <w:tc>
          <w:tcPr>
            <w:tcW w:w="540" w:type="dxa"/>
          </w:tcPr>
          <w:p w:rsidR="00472EC5" w:rsidRPr="00095BF8" w:rsidRDefault="00472EC5" w:rsidP="00896627">
            <w:pPr>
              <w:pStyle w:val="a3"/>
              <w:rPr>
                <w:rFonts w:cs="Arial"/>
                <w:sz w:val="22"/>
                <w:szCs w:val="22"/>
              </w:rPr>
            </w:pPr>
            <w:r w:rsidRPr="00095BF8">
              <w:rPr>
                <w:rFonts w:cs="Arial"/>
                <w:sz w:val="22"/>
                <w:szCs w:val="22"/>
              </w:rPr>
              <w:t>ΤΚ:</w:t>
            </w:r>
          </w:p>
        </w:tc>
        <w:tc>
          <w:tcPr>
            <w:tcW w:w="631" w:type="dxa"/>
          </w:tcPr>
          <w:p w:rsidR="00472EC5" w:rsidRPr="00095BF8" w:rsidRDefault="00472EC5" w:rsidP="00896627">
            <w:pPr>
              <w:pStyle w:val="a3"/>
              <w:rPr>
                <w:rFonts w:cs="Arial"/>
                <w:sz w:val="22"/>
                <w:szCs w:val="22"/>
              </w:rPr>
            </w:pPr>
          </w:p>
        </w:tc>
      </w:tr>
      <w:tr w:rsidR="00472EC5" w:rsidRPr="00095BF8" w:rsidTr="00472EC5">
        <w:trPr>
          <w:gridAfter w:val="1"/>
          <w:wAfter w:w="200" w:type="dxa"/>
          <w:cantSplit/>
          <w:trHeight w:val="520"/>
        </w:trPr>
        <w:tc>
          <w:tcPr>
            <w:tcW w:w="2247" w:type="dxa"/>
            <w:gridSpan w:val="3"/>
            <w:vAlign w:val="bottom"/>
          </w:tcPr>
          <w:p w:rsidR="00472EC5" w:rsidRPr="00095BF8" w:rsidRDefault="00472EC5" w:rsidP="00896627">
            <w:pPr>
              <w:pStyle w:val="a3"/>
              <w:rPr>
                <w:rFonts w:cs="Arial"/>
                <w:sz w:val="22"/>
                <w:szCs w:val="22"/>
              </w:rPr>
            </w:pPr>
            <w:r w:rsidRPr="00095BF8">
              <w:rPr>
                <w:rFonts w:cs="Arial"/>
                <w:sz w:val="22"/>
                <w:szCs w:val="22"/>
              </w:rPr>
              <w:t xml:space="preserve">Αρ. </w:t>
            </w:r>
            <w:proofErr w:type="spellStart"/>
            <w:r w:rsidRPr="00095BF8">
              <w:rPr>
                <w:rFonts w:cs="Arial"/>
                <w:sz w:val="22"/>
                <w:szCs w:val="22"/>
              </w:rPr>
              <w:t>Τηλεομοιοτύπου</w:t>
            </w:r>
            <w:proofErr w:type="spellEnd"/>
            <w:r w:rsidRPr="00095BF8">
              <w:rPr>
                <w:rFonts w:cs="Arial"/>
                <w:sz w:val="22"/>
                <w:szCs w:val="22"/>
              </w:rPr>
              <w:t xml:space="preserve"> (</w:t>
            </w:r>
            <w:r w:rsidRPr="00095BF8">
              <w:rPr>
                <w:rFonts w:cs="Arial"/>
                <w:sz w:val="22"/>
                <w:szCs w:val="22"/>
                <w:lang w:val="en-US"/>
              </w:rPr>
              <w:t>Fax</w:t>
            </w:r>
            <w:r w:rsidRPr="00095BF8">
              <w:rPr>
                <w:rFonts w:cs="Arial"/>
                <w:sz w:val="22"/>
                <w:szCs w:val="22"/>
              </w:rPr>
              <w:t>):</w:t>
            </w:r>
          </w:p>
        </w:tc>
        <w:tc>
          <w:tcPr>
            <w:tcW w:w="3153" w:type="dxa"/>
            <w:gridSpan w:val="5"/>
            <w:vAlign w:val="bottom"/>
          </w:tcPr>
          <w:p w:rsidR="00472EC5" w:rsidRPr="00095BF8" w:rsidRDefault="00472EC5" w:rsidP="00896627">
            <w:pPr>
              <w:pStyle w:val="a3"/>
              <w:rPr>
                <w:rFonts w:cs="Arial"/>
                <w:sz w:val="22"/>
                <w:szCs w:val="22"/>
              </w:rPr>
            </w:pPr>
          </w:p>
        </w:tc>
        <w:tc>
          <w:tcPr>
            <w:tcW w:w="1440" w:type="dxa"/>
            <w:gridSpan w:val="2"/>
            <w:vAlign w:val="bottom"/>
          </w:tcPr>
          <w:p w:rsidR="00472EC5" w:rsidRPr="00095BF8" w:rsidRDefault="00472EC5" w:rsidP="00896627">
            <w:pPr>
              <w:pStyle w:val="a3"/>
              <w:rPr>
                <w:rFonts w:cs="Arial"/>
                <w:sz w:val="22"/>
                <w:szCs w:val="22"/>
              </w:rPr>
            </w:pPr>
            <w:r w:rsidRPr="00095BF8">
              <w:rPr>
                <w:rFonts w:cs="Arial"/>
                <w:sz w:val="22"/>
                <w:szCs w:val="22"/>
              </w:rPr>
              <w:t>Δ/νση Ηλεκτρ. Ταχυδρομείου</w:t>
            </w:r>
          </w:p>
          <w:p w:rsidR="00472EC5" w:rsidRPr="00095BF8" w:rsidRDefault="00472EC5" w:rsidP="00896627">
            <w:pPr>
              <w:pStyle w:val="a3"/>
              <w:rPr>
                <w:rFonts w:cs="Arial"/>
                <w:sz w:val="22"/>
                <w:szCs w:val="22"/>
              </w:rPr>
            </w:pPr>
            <w:r w:rsidRPr="00095BF8">
              <w:rPr>
                <w:rFonts w:cs="Arial"/>
                <w:sz w:val="22"/>
                <w:szCs w:val="22"/>
              </w:rPr>
              <w:t>(Ε</w:t>
            </w:r>
            <w:r w:rsidRPr="00095BF8">
              <w:rPr>
                <w:rFonts w:cs="Arial"/>
                <w:sz w:val="22"/>
                <w:szCs w:val="22"/>
                <w:lang w:val="en-US"/>
              </w:rPr>
              <w:t>mail</w:t>
            </w:r>
            <w:r w:rsidRPr="00095BF8">
              <w:rPr>
                <w:rFonts w:cs="Arial"/>
                <w:sz w:val="22"/>
                <w:szCs w:val="22"/>
              </w:rPr>
              <w:t>):</w:t>
            </w:r>
          </w:p>
        </w:tc>
        <w:tc>
          <w:tcPr>
            <w:tcW w:w="2760" w:type="dxa"/>
            <w:gridSpan w:val="5"/>
            <w:vAlign w:val="bottom"/>
          </w:tcPr>
          <w:p w:rsidR="00472EC5" w:rsidRPr="00095BF8" w:rsidRDefault="00472EC5" w:rsidP="00896627">
            <w:pPr>
              <w:pStyle w:val="a3"/>
              <w:rPr>
                <w:rFonts w:cs="Arial"/>
                <w:sz w:val="22"/>
                <w:szCs w:val="22"/>
              </w:rPr>
            </w:pPr>
          </w:p>
        </w:tc>
      </w:tr>
      <w:tr w:rsidR="00472EC5" w:rsidRPr="00095BF8" w:rsidTr="00472EC5">
        <w:tc>
          <w:tcPr>
            <w:tcW w:w="9800" w:type="dxa"/>
            <w:gridSpan w:val="16"/>
            <w:tcBorders>
              <w:top w:val="nil"/>
              <w:left w:val="nil"/>
              <w:bottom w:val="nil"/>
              <w:right w:val="nil"/>
            </w:tcBorders>
          </w:tcPr>
          <w:p w:rsidR="00472EC5" w:rsidRPr="00095BF8" w:rsidRDefault="00472EC5" w:rsidP="00896627">
            <w:pPr>
              <w:pStyle w:val="a3"/>
              <w:rPr>
                <w:rFonts w:cs="Arial"/>
                <w:sz w:val="22"/>
                <w:szCs w:val="22"/>
              </w:rPr>
            </w:pPr>
          </w:p>
          <w:p w:rsidR="00472EC5" w:rsidRPr="00095BF8" w:rsidRDefault="00472EC5" w:rsidP="00896627">
            <w:pPr>
              <w:pStyle w:val="a3"/>
              <w:rPr>
                <w:rFonts w:cs="Arial"/>
                <w:sz w:val="22"/>
                <w:szCs w:val="22"/>
              </w:rPr>
            </w:pPr>
            <w:r w:rsidRPr="00095BF8">
              <w:rPr>
                <w:rFonts w:cs="Arial"/>
                <w:sz w:val="22"/>
                <w:szCs w:val="22"/>
              </w:rPr>
              <w:t xml:space="preserve">Με ατομική μου ευθύνη και γνωρίζοντας τις κυρώσεις </w:t>
            </w:r>
            <w:r w:rsidRPr="00095BF8">
              <w:rPr>
                <w:rFonts w:cs="Arial"/>
                <w:sz w:val="22"/>
                <w:szCs w:val="22"/>
                <w:vertAlign w:val="superscript"/>
              </w:rPr>
              <w:t>(3)</w:t>
            </w:r>
            <w:r w:rsidRPr="00095BF8">
              <w:rPr>
                <w:rFonts w:cs="Arial"/>
                <w:sz w:val="22"/>
                <w:szCs w:val="22"/>
              </w:rPr>
              <w:t xml:space="preserve">, που προβλέπονται από τις διατάξεις της παρ. 6 του άρθρου 22 του Ν. 1599/1986, δηλώνω ότι: </w:t>
            </w:r>
          </w:p>
        </w:tc>
      </w:tr>
      <w:tr w:rsidR="00472EC5" w:rsidRPr="00095BF8" w:rsidTr="00472EC5">
        <w:tc>
          <w:tcPr>
            <w:tcW w:w="9800" w:type="dxa"/>
            <w:gridSpan w:val="16"/>
            <w:tcBorders>
              <w:top w:val="nil"/>
              <w:left w:val="nil"/>
              <w:bottom w:val="dashed" w:sz="4" w:space="0" w:color="auto"/>
              <w:right w:val="nil"/>
            </w:tcBorders>
          </w:tcPr>
          <w:p w:rsidR="00472EC5" w:rsidRPr="00095BF8" w:rsidRDefault="00472EC5" w:rsidP="00896627">
            <w:pPr>
              <w:pStyle w:val="a3"/>
              <w:rPr>
                <w:rFonts w:cs="Arial"/>
                <w:sz w:val="22"/>
                <w:szCs w:val="22"/>
              </w:rPr>
            </w:pPr>
            <w:r w:rsidRPr="00095BF8">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095BF8" w:rsidRDefault="00472EC5" w:rsidP="00896627">
            <w:pPr>
              <w:pStyle w:val="a3"/>
              <w:rPr>
                <w:rFonts w:cs="Arial"/>
                <w:sz w:val="22"/>
                <w:szCs w:val="22"/>
              </w:rPr>
            </w:pPr>
            <w:r w:rsidRPr="00095BF8">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095BF8" w:rsidRDefault="00472EC5" w:rsidP="00896627">
            <w:pPr>
              <w:pStyle w:val="a3"/>
              <w:rPr>
                <w:rFonts w:cs="Arial"/>
                <w:sz w:val="22"/>
                <w:szCs w:val="22"/>
              </w:rPr>
            </w:pPr>
            <w:r w:rsidRPr="00095BF8">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095BF8" w:rsidRDefault="00472EC5" w:rsidP="00896627">
            <w:pPr>
              <w:pStyle w:val="a3"/>
              <w:rPr>
                <w:rFonts w:cs="Arial"/>
                <w:sz w:val="22"/>
                <w:szCs w:val="22"/>
              </w:rPr>
            </w:pPr>
            <w:r w:rsidRPr="00095BF8">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095BF8" w:rsidRDefault="00472EC5" w:rsidP="00896627">
            <w:pPr>
              <w:pStyle w:val="a3"/>
              <w:rPr>
                <w:rFonts w:cs="Arial"/>
                <w:sz w:val="22"/>
                <w:szCs w:val="22"/>
              </w:rPr>
            </w:pPr>
            <w:r w:rsidRPr="00095BF8">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095BF8">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095BF8">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095BF8">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095BF8" w:rsidRDefault="00472EC5" w:rsidP="00896627">
            <w:pPr>
              <w:pStyle w:val="a3"/>
              <w:rPr>
                <w:rFonts w:cs="Arial"/>
                <w:sz w:val="22"/>
                <w:szCs w:val="22"/>
              </w:rPr>
            </w:pPr>
            <w:r w:rsidRPr="00095BF8">
              <w:rPr>
                <w:rFonts w:cs="Arial"/>
                <w:sz w:val="22"/>
                <w:szCs w:val="22"/>
              </w:rPr>
              <w:t xml:space="preserve"> τηρεί το σύνολο της ελληνικής Εργατικής κι Ασφαλιστικής Νομοθεσίας </w:t>
            </w:r>
          </w:p>
          <w:p w:rsidR="00472EC5" w:rsidRPr="00095BF8" w:rsidRDefault="00472EC5" w:rsidP="00896627">
            <w:pPr>
              <w:pStyle w:val="a3"/>
              <w:rPr>
                <w:rFonts w:cs="Arial"/>
                <w:sz w:val="22"/>
                <w:szCs w:val="22"/>
              </w:rPr>
            </w:pPr>
            <w:r w:rsidRPr="00095BF8">
              <w:rPr>
                <w:rFonts w:cs="Arial"/>
                <w:sz w:val="22"/>
                <w:szCs w:val="22"/>
              </w:rPr>
              <w:t>αποδέχονται ανεπιφύλακτα τους όρους της παρούσας πρόσκλησης,</w:t>
            </w:r>
          </w:p>
          <w:p w:rsidR="00472EC5" w:rsidRPr="00095BF8" w:rsidRDefault="00472EC5" w:rsidP="00896627">
            <w:pPr>
              <w:pStyle w:val="a3"/>
              <w:rPr>
                <w:rFonts w:cs="Arial"/>
                <w:sz w:val="22"/>
                <w:szCs w:val="22"/>
              </w:rPr>
            </w:pPr>
            <w:r w:rsidRPr="00095BF8">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095BF8" w:rsidRDefault="00472EC5" w:rsidP="00896627">
            <w:pPr>
              <w:pStyle w:val="a3"/>
              <w:rPr>
                <w:rFonts w:cs="Arial"/>
                <w:sz w:val="22"/>
                <w:szCs w:val="22"/>
              </w:rPr>
            </w:pPr>
            <w:r w:rsidRPr="00095BF8">
              <w:rPr>
                <w:rFonts w:cs="Arial"/>
                <w:sz w:val="22"/>
                <w:szCs w:val="22"/>
              </w:rPr>
              <w:t xml:space="preserve">τα προσφερόμενα είδη/υπηρεσίες καλύπτουν τις τεχνικές προδιαγραφές τις παρούσας πρόσκλησης, </w:t>
            </w:r>
          </w:p>
          <w:p w:rsidR="00472EC5" w:rsidRPr="00095BF8" w:rsidRDefault="00472EC5" w:rsidP="00896627">
            <w:pPr>
              <w:pStyle w:val="a3"/>
              <w:rPr>
                <w:rFonts w:cs="Arial"/>
                <w:sz w:val="22"/>
                <w:szCs w:val="22"/>
              </w:rPr>
            </w:pPr>
            <w:r w:rsidRPr="00095BF8">
              <w:rPr>
                <w:rFonts w:cs="Arial"/>
                <w:sz w:val="22"/>
                <w:szCs w:val="22"/>
              </w:rPr>
              <w:t xml:space="preserve">τα στοιχεία που αναφέρονται στην προσφορά είναι αληθή και ακριβή, </w:t>
            </w:r>
          </w:p>
          <w:p w:rsidR="00472EC5" w:rsidRPr="00095BF8" w:rsidRDefault="00472EC5" w:rsidP="00896627">
            <w:pPr>
              <w:pStyle w:val="a3"/>
              <w:rPr>
                <w:rFonts w:cs="Arial"/>
                <w:sz w:val="22"/>
                <w:szCs w:val="22"/>
              </w:rPr>
            </w:pPr>
            <w:r w:rsidRPr="00095BF8">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095BF8" w:rsidRDefault="00472EC5" w:rsidP="00896627">
            <w:pPr>
              <w:pStyle w:val="a3"/>
              <w:rPr>
                <w:rFonts w:cs="Arial"/>
                <w:sz w:val="22"/>
                <w:szCs w:val="22"/>
              </w:rPr>
            </w:pPr>
            <w:r w:rsidRPr="00095BF8">
              <w:rPr>
                <w:rFonts w:cs="Arial"/>
                <w:sz w:val="22"/>
                <w:szCs w:val="22"/>
              </w:rPr>
              <w:t xml:space="preserve">συμμετέχει με μόνο μία προσφορά στο πλαίσιο του παρόντος διαγωνισμού, </w:t>
            </w:r>
          </w:p>
          <w:p w:rsidR="00472EC5" w:rsidRPr="00095BF8" w:rsidRDefault="00472EC5" w:rsidP="00896627">
            <w:pPr>
              <w:pStyle w:val="a3"/>
              <w:rPr>
                <w:rFonts w:cs="Arial"/>
                <w:sz w:val="22"/>
                <w:szCs w:val="22"/>
              </w:rPr>
            </w:pPr>
            <w:r w:rsidRPr="00095BF8">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095BF8" w:rsidRDefault="00472EC5" w:rsidP="00896627">
            <w:pPr>
              <w:pStyle w:val="a3"/>
              <w:rPr>
                <w:rFonts w:cs="Arial"/>
                <w:sz w:val="22"/>
                <w:szCs w:val="22"/>
              </w:rPr>
            </w:pPr>
            <w:r w:rsidRPr="00095BF8">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095BF8" w:rsidRDefault="00472EC5" w:rsidP="00896627">
            <w:pPr>
              <w:pStyle w:val="a3"/>
              <w:rPr>
                <w:rFonts w:cs="Arial"/>
                <w:sz w:val="22"/>
                <w:szCs w:val="22"/>
              </w:rPr>
            </w:pPr>
            <w:r w:rsidRPr="00095BF8">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095BF8" w:rsidRDefault="00472EC5" w:rsidP="00896627">
            <w:pPr>
              <w:pStyle w:val="a3"/>
              <w:rPr>
                <w:rFonts w:cs="Arial"/>
                <w:sz w:val="22"/>
                <w:szCs w:val="22"/>
              </w:rPr>
            </w:pPr>
            <w:r w:rsidRPr="00095BF8">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095BF8" w:rsidRDefault="00472EC5" w:rsidP="00896627">
            <w:pPr>
              <w:pStyle w:val="a3"/>
              <w:rPr>
                <w:rFonts w:cs="Arial"/>
                <w:sz w:val="22"/>
                <w:szCs w:val="22"/>
              </w:rPr>
            </w:pPr>
          </w:p>
        </w:tc>
      </w:tr>
    </w:tbl>
    <w:p w:rsidR="00472EC5" w:rsidRPr="00095BF8" w:rsidRDefault="00472EC5" w:rsidP="00896627">
      <w:pPr>
        <w:pStyle w:val="a3"/>
        <w:rPr>
          <w:rFonts w:cs="Arial"/>
          <w:sz w:val="22"/>
          <w:szCs w:val="22"/>
        </w:rPr>
      </w:pPr>
    </w:p>
    <w:p w:rsidR="00472EC5" w:rsidRPr="00095BF8" w:rsidRDefault="00472EC5" w:rsidP="00896627">
      <w:pPr>
        <w:pStyle w:val="a3"/>
        <w:rPr>
          <w:rFonts w:cs="Arial"/>
          <w:sz w:val="22"/>
          <w:szCs w:val="22"/>
        </w:rPr>
      </w:pPr>
      <w:r w:rsidRPr="00095BF8">
        <w:rPr>
          <w:rFonts w:cs="Arial"/>
          <w:sz w:val="22"/>
          <w:szCs w:val="22"/>
        </w:rPr>
        <w:t>Ημερομηνία:      ……….20……</w:t>
      </w:r>
    </w:p>
    <w:p w:rsidR="00472EC5" w:rsidRPr="00095BF8" w:rsidRDefault="00472EC5" w:rsidP="00896627">
      <w:pPr>
        <w:pStyle w:val="a3"/>
        <w:rPr>
          <w:rFonts w:cs="Arial"/>
          <w:sz w:val="22"/>
          <w:szCs w:val="22"/>
        </w:rPr>
      </w:pPr>
      <w:r w:rsidRPr="00095BF8">
        <w:rPr>
          <w:rFonts w:cs="Arial"/>
          <w:sz w:val="22"/>
          <w:szCs w:val="22"/>
        </w:rPr>
        <w:t>Ο – Η Δηλ.</w:t>
      </w:r>
    </w:p>
    <w:p w:rsidR="00472EC5" w:rsidRPr="00095BF8" w:rsidRDefault="00472EC5" w:rsidP="00896627">
      <w:pPr>
        <w:pStyle w:val="a3"/>
        <w:rPr>
          <w:rFonts w:cs="Arial"/>
          <w:sz w:val="22"/>
          <w:szCs w:val="22"/>
        </w:rPr>
      </w:pPr>
      <w:r w:rsidRPr="00095BF8">
        <w:rPr>
          <w:rFonts w:cs="Arial"/>
          <w:sz w:val="22"/>
          <w:szCs w:val="22"/>
        </w:rPr>
        <w:t>(Υπογραφή)</w:t>
      </w:r>
    </w:p>
    <w:p w:rsidR="00472EC5" w:rsidRPr="00095BF8" w:rsidRDefault="00472EC5" w:rsidP="00896627">
      <w:pPr>
        <w:pStyle w:val="a3"/>
        <w:rPr>
          <w:rFonts w:cs="Arial"/>
          <w:sz w:val="22"/>
          <w:szCs w:val="22"/>
        </w:rPr>
      </w:pPr>
      <w:r w:rsidRPr="00095BF8">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095BF8" w:rsidRDefault="00472EC5" w:rsidP="00896627">
      <w:pPr>
        <w:pStyle w:val="a3"/>
        <w:rPr>
          <w:rFonts w:cs="Arial"/>
          <w:sz w:val="22"/>
          <w:szCs w:val="22"/>
        </w:rPr>
      </w:pPr>
      <w:r w:rsidRPr="00095BF8">
        <w:rPr>
          <w:rFonts w:cs="Arial"/>
          <w:sz w:val="22"/>
          <w:szCs w:val="22"/>
        </w:rPr>
        <w:t xml:space="preserve">(2) Αναγράφεται ολογράφως. </w:t>
      </w:r>
    </w:p>
    <w:p w:rsidR="00472EC5" w:rsidRPr="00095BF8" w:rsidRDefault="00472EC5" w:rsidP="00896627">
      <w:pPr>
        <w:pStyle w:val="a3"/>
        <w:rPr>
          <w:rFonts w:cs="Arial"/>
          <w:sz w:val="22"/>
          <w:szCs w:val="22"/>
        </w:rPr>
      </w:pPr>
      <w:r w:rsidRPr="00095BF8">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095BF8">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F8" w:rsidRDefault="00095BF8">
      <w:r>
        <w:separator/>
      </w:r>
    </w:p>
  </w:endnote>
  <w:endnote w:type="continuationSeparator" w:id="0">
    <w:p w:rsidR="00095BF8" w:rsidRDefault="00095B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F8" w:rsidRDefault="00623D49" w:rsidP="003531C7">
    <w:pPr>
      <w:pStyle w:val="a5"/>
      <w:framePr w:wrap="around" w:vAnchor="text" w:hAnchor="margin" w:xAlign="right" w:y="1"/>
      <w:rPr>
        <w:rStyle w:val="a7"/>
      </w:rPr>
    </w:pPr>
    <w:r>
      <w:rPr>
        <w:rStyle w:val="a7"/>
      </w:rPr>
      <w:fldChar w:fldCharType="begin"/>
    </w:r>
    <w:r w:rsidR="00095BF8">
      <w:rPr>
        <w:rStyle w:val="a7"/>
      </w:rPr>
      <w:instrText xml:space="preserve">PAGE  </w:instrText>
    </w:r>
    <w:r>
      <w:rPr>
        <w:rStyle w:val="a7"/>
      </w:rPr>
      <w:fldChar w:fldCharType="end"/>
    </w:r>
  </w:p>
  <w:p w:rsidR="00095BF8" w:rsidRDefault="00095BF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F8" w:rsidRDefault="00623D49" w:rsidP="003531C7">
    <w:pPr>
      <w:pStyle w:val="a5"/>
      <w:framePr w:wrap="around" w:vAnchor="text" w:hAnchor="margin" w:xAlign="right" w:y="1"/>
      <w:rPr>
        <w:rStyle w:val="a7"/>
      </w:rPr>
    </w:pPr>
    <w:r>
      <w:rPr>
        <w:rStyle w:val="a7"/>
      </w:rPr>
      <w:fldChar w:fldCharType="begin"/>
    </w:r>
    <w:r w:rsidR="00095BF8">
      <w:rPr>
        <w:rStyle w:val="a7"/>
      </w:rPr>
      <w:instrText xml:space="preserve">PAGE  </w:instrText>
    </w:r>
    <w:r>
      <w:rPr>
        <w:rStyle w:val="a7"/>
      </w:rPr>
      <w:fldChar w:fldCharType="separate"/>
    </w:r>
    <w:r w:rsidR="009A0186">
      <w:rPr>
        <w:rStyle w:val="a7"/>
        <w:noProof/>
      </w:rPr>
      <w:t>6</w:t>
    </w:r>
    <w:r>
      <w:rPr>
        <w:rStyle w:val="a7"/>
      </w:rPr>
      <w:fldChar w:fldCharType="end"/>
    </w:r>
  </w:p>
  <w:p w:rsidR="00095BF8" w:rsidRDefault="00095BF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F8" w:rsidRDefault="00095BF8">
      <w:r>
        <w:separator/>
      </w:r>
    </w:p>
  </w:footnote>
  <w:footnote w:type="continuationSeparator" w:id="0">
    <w:p w:rsidR="00095BF8" w:rsidRDefault="00095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F8" w:rsidRDefault="00095BF8">
    <w:pPr>
      <w:pStyle w:val="a3"/>
    </w:pPr>
    <w:r>
      <w:t xml:space="preserve">                                                                      </w:t>
    </w:r>
  </w:p>
  <w:p w:rsidR="00095BF8" w:rsidRDefault="00095BF8">
    <w:pPr>
      <w:pStyle w:val="a3"/>
    </w:pPr>
  </w:p>
  <w:p w:rsidR="00095BF8" w:rsidRDefault="00095BF8">
    <w:pPr>
      <w:pStyle w:val="a3"/>
    </w:pPr>
    <w:r>
      <w:t xml:space="preserve">                                                                                 </w:t>
    </w:r>
  </w:p>
  <w:p w:rsidR="00095BF8" w:rsidRDefault="00095BF8">
    <w:pPr>
      <w:pStyle w:val="a3"/>
    </w:pPr>
  </w:p>
  <w:p w:rsidR="00095BF8" w:rsidRPr="009E312F" w:rsidRDefault="00095BF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C74D22"/>
    <w:multiLevelType w:val="hybridMultilevel"/>
    <w:tmpl w:val="677A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5">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6">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1">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2">
    <w:nsid w:val="25AC6B57"/>
    <w:multiLevelType w:val="hybridMultilevel"/>
    <w:tmpl w:val="4C442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9C80C59"/>
    <w:multiLevelType w:val="hybridMultilevel"/>
    <w:tmpl w:val="809EACDA"/>
    <w:lvl w:ilvl="0" w:tplc="C9264852">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2">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3">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1">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6"/>
  </w:num>
  <w:num w:numId="3">
    <w:abstractNumId w:val="30"/>
  </w:num>
  <w:num w:numId="4">
    <w:abstractNumId w:val="5"/>
  </w:num>
  <w:num w:numId="5">
    <w:abstractNumId w:val="32"/>
  </w:num>
  <w:num w:numId="6">
    <w:abstractNumId w:val="9"/>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3"/>
  </w:num>
  <w:num w:numId="10">
    <w:abstractNumId w:val="29"/>
  </w:num>
  <w:num w:numId="11">
    <w:abstractNumId w:val="1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9"/>
  </w:num>
  <w:num w:numId="16">
    <w:abstractNumId w:val="24"/>
  </w:num>
  <w:num w:numId="17">
    <w:abstractNumId w:val="26"/>
  </w:num>
  <w:num w:numId="18">
    <w:abstractNumId w:val="25"/>
  </w:num>
  <w:num w:numId="19">
    <w:abstractNumId w:val="17"/>
  </w:num>
  <w:num w:numId="20">
    <w:abstractNumId w:val="15"/>
  </w:num>
  <w:num w:numId="21">
    <w:abstractNumId w:val="14"/>
  </w:num>
  <w:num w:numId="22">
    <w:abstractNumId w:val="20"/>
  </w:num>
  <w:num w:numId="23">
    <w:abstractNumId w:val="10"/>
  </w:num>
  <w:num w:numId="24">
    <w:abstractNumId w:val="4"/>
  </w:num>
  <w:num w:numId="25">
    <w:abstractNumId w:val="7"/>
  </w:num>
  <w:num w:numId="26">
    <w:abstractNumId w:val="11"/>
  </w:num>
  <w:num w:numId="27">
    <w:abstractNumId w:val="21"/>
  </w:num>
  <w:num w:numId="28">
    <w:abstractNumId w:val="22"/>
  </w:num>
  <w:num w:numId="29">
    <w:abstractNumId w:val="16"/>
  </w:num>
  <w:num w:numId="30">
    <w:abstractNumId w:val="8"/>
  </w:num>
  <w:num w:numId="31">
    <w:abstractNumId w:val="27"/>
  </w:num>
  <w:num w:numId="32">
    <w:abstractNumId w:val="3"/>
  </w:num>
  <w:num w:numId="33">
    <w:abstractNumId w:val="13"/>
  </w:num>
  <w:num w:numId="34">
    <w:abstractNumId w:val="2"/>
  </w:num>
  <w:num w:numId="35">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75AE4"/>
    <w:rsid w:val="00095BF8"/>
    <w:rsid w:val="000B0E3A"/>
    <w:rsid w:val="000B18A9"/>
    <w:rsid w:val="000D2C19"/>
    <w:rsid w:val="000D5B43"/>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76113"/>
    <w:rsid w:val="00392559"/>
    <w:rsid w:val="003968F2"/>
    <w:rsid w:val="003B1500"/>
    <w:rsid w:val="003D5DC6"/>
    <w:rsid w:val="003E0E43"/>
    <w:rsid w:val="003E35F0"/>
    <w:rsid w:val="003F37F6"/>
    <w:rsid w:val="003F71D9"/>
    <w:rsid w:val="004144BB"/>
    <w:rsid w:val="00414602"/>
    <w:rsid w:val="00427ED1"/>
    <w:rsid w:val="00430CEB"/>
    <w:rsid w:val="0043305E"/>
    <w:rsid w:val="00445D31"/>
    <w:rsid w:val="0045484B"/>
    <w:rsid w:val="00456AF8"/>
    <w:rsid w:val="00467B36"/>
    <w:rsid w:val="00472EC5"/>
    <w:rsid w:val="00475724"/>
    <w:rsid w:val="0047707B"/>
    <w:rsid w:val="00477560"/>
    <w:rsid w:val="00481E4F"/>
    <w:rsid w:val="004D007F"/>
    <w:rsid w:val="005208CF"/>
    <w:rsid w:val="00531830"/>
    <w:rsid w:val="00534037"/>
    <w:rsid w:val="005351FF"/>
    <w:rsid w:val="00541798"/>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23D49"/>
    <w:rsid w:val="006461F3"/>
    <w:rsid w:val="00646AED"/>
    <w:rsid w:val="0065305E"/>
    <w:rsid w:val="00661449"/>
    <w:rsid w:val="00681A51"/>
    <w:rsid w:val="0068715E"/>
    <w:rsid w:val="006D3DC9"/>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10D4"/>
    <w:rsid w:val="008650AE"/>
    <w:rsid w:val="00871023"/>
    <w:rsid w:val="008736AB"/>
    <w:rsid w:val="008777AF"/>
    <w:rsid w:val="00883752"/>
    <w:rsid w:val="008907ED"/>
    <w:rsid w:val="00896627"/>
    <w:rsid w:val="008A6F14"/>
    <w:rsid w:val="008B1BDA"/>
    <w:rsid w:val="008C11EF"/>
    <w:rsid w:val="008C7D74"/>
    <w:rsid w:val="008D1A1E"/>
    <w:rsid w:val="008E45C0"/>
    <w:rsid w:val="00902A1A"/>
    <w:rsid w:val="00923FFA"/>
    <w:rsid w:val="00927862"/>
    <w:rsid w:val="00950B43"/>
    <w:rsid w:val="00955B6E"/>
    <w:rsid w:val="00957A6C"/>
    <w:rsid w:val="009645E4"/>
    <w:rsid w:val="00977537"/>
    <w:rsid w:val="009935C2"/>
    <w:rsid w:val="00995DE3"/>
    <w:rsid w:val="009A0186"/>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A2A13"/>
    <w:rsid w:val="00BB49A7"/>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86F3A"/>
    <w:rsid w:val="00CB454B"/>
    <w:rsid w:val="00CC2BD3"/>
    <w:rsid w:val="00CE70AA"/>
    <w:rsid w:val="00CF650C"/>
    <w:rsid w:val="00D14A62"/>
    <w:rsid w:val="00D21B2A"/>
    <w:rsid w:val="00D33FA0"/>
    <w:rsid w:val="00D34A5D"/>
    <w:rsid w:val="00D350E5"/>
    <w:rsid w:val="00D46C69"/>
    <w:rsid w:val="00D56325"/>
    <w:rsid w:val="00D64115"/>
    <w:rsid w:val="00D67143"/>
    <w:rsid w:val="00D92CA7"/>
    <w:rsid w:val="00DA5488"/>
    <w:rsid w:val="00DC1083"/>
    <w:rsid w:val="00DC5F08"/>
    <w:rsid w:val="00DD3215"/>
    <w:rsid w:val="00DD6339"/>
    <w:rsid w:val="00DE509B"/>
    <w:rsid w:val="00E215F9"/>
    <w:rsid w:val="00E5255E"/>
    <w:rsid w:val="00E535D2"/>
    <w:rsid w:val="00E84907"/>
    <w:rsid w:val="00E96FD3"/>
    <w:rsid w:val="00EA4C64"/>
    <w:rsid w:val="00EB0C29"/>
    <w:rsid w:val="00EB2C62"/>
    <w:rsid w:val="00EB6899"/>
    <w:rsid w:val="00EC1721"/>
    <w:rsid w:val="00ED0C04"/>
    <w:rsid w:val="00ED22A2"/>
    <w:rsid w:val="00ED68A4"/>
    <w:rsid w:val="00EE7DA6"/>
    <w:rsid w:val="00EF1097"/>
    <w:rsid w:val="00EF22DA"/>
    <w:rsid w:val="00F225F9"/>
    <w:rsid w:val="00F3695D"/>
    <w:rsid w:val="00F4576B"/>
    <w:rsid w:val="00F46485"/>
    <w:rsid w:val="00F51224"/>
    <w:rsid w:val="00F56F9F"/>
    <w:rsid w:val="00F60A69"/>
    <w:rsid w:val="00F87806"/>
    <w:rsid w:val="00F90AB5"/>
    <w:rsid w:val="00F97C40"/>
    <w:rsid w:val="00FB74BE"/>
    <w:rsid w:val="00FC294E"/>
    <w:rsid w:val="00FC319A"/>
    <w:rsid w:val="00FC6B98"/>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BE6E-7899-4ACB-BD7C-21EB26BF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1976</Words>
  <Characters>12100</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14048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2026-04-23T09:17:00Z</cp:lastPrinted>
  <dcterms:created xsi:type="dcterms:W3CDTF">2026-05-06T07:57:00Z</dcterms:created>
  <dcterms:modified xsi:type="dcterms:W3CDTF">2026-05-06T07:57:00Z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