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B8D" w:rsidRPr="00A4424B" w:rsidRDefault="00AE0B8D">
      <w:pPr>
        <w:rPr>
          <w:rFonts w:cs="Arial"/>
          <w:sz w:val="22"/>
          <w:szCs w:val="22"/>
        </w:rPr>
      </w:pPr>
    </w:p>
    <w:p w:rsidR="00BE6149" w:rsidRPr="00A4424B" w:rsidRDefault="00BE6149" w:rsidP="00BE6149">
      <w:pPr>
        <w:pStyle w:val="Style4"/>
        <w:widowControl/>
        <w:numPr>
          <w:ilvl w:val="0"/>
          <w:numId w:val="10"/>
        </w:numPr>
        <w:spacing w:line="240" w:lineRule="auto"/>
        <w:rPr>
          <w:rFonts w:ascii="Arial" w:hAnsi="Arial" w:cs="Arial"/>
          <w:b/>
          <w:sz w:val="22"/>
          <w:szCs w:val="22"/>
        </w:rPr>
      </w:pPr>
      <w:r w:rsidRPr="00A4424B">
        <w:rPr>
          <w:rFonts w:ascii="Arial" w:hAnsi="Arial" w:cs="Arial"/>
          <w:b/>
          <w:sz w:val="22"/>
          <w:szCs w:val="22"/>
        </w:rPr>
        <w:t xml:space="preserve">ΠΙΝΑΚΑΣ ΣΥΜΜΟΡΦΩΣΗΣ ΤΕΧΝΙΚΗΣ ΠΡΟΣΦΟΡΑΣ </w:t>
      </w:r>
    </w:p>
    <w:p w:rsidR="00BE6149" w:rsidRPr="00A4424B" w:rsidRDefault="00BE6149" w:rsidP="00BE6149">
      <w:pPr>
        <w:autoSpaceDE w:val="0"/>
        <w:autoSpaceDN w:val="0"/>
        <w:adjustRightInd w:val="0"/>
        <w:jc w:val="both"/>
        <w:rPr>
          <w:rFonts w:cs="Arial"/>
          <w:b/>
          <w:sz w:val="22"/>
          <w:szCs w:val="22"/>
        </w:rPr>
      </w:pPr>
    </w:p>
    <w:p w:rsidR="00BE6149" w:rsidRPr="00A4424B" w:rsidRDefault="00BE6149" w:rsidP="00BE6149">
      <w:pPr>
        <w:autoSpaceDE w:val="0"/>
        <w:autoSpaceDN w:val="0"/>
        <w:adjustRightInd w:val="0"/>
        <w:jc w:val="both"/>
        <w:rPr>
          <w:rFonts w:cs="Arial"/>
          <w:b/>
          <w:sz w:val="22"/>
          <w:szCs w:val="22"/>
        </w:rPr>
      </w:pPr>
    </w:p>
    <w:p w:rsidR="00BE6149" w:rsidRPr="00A4424B" w:rsidRDefault="00BE6149" w:rsidP="00BE6149">
      <w:pPr>
        <w:autoSpaceDE w:val="0"/>
        <w:autoSpaceDN w:val="0"/>
        <w:adjustRightInd w:val="0"/>
        <w:jc w:val="both"/>
        <w:rPr>
          <w:rFonts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8"/>
        <w:gridCol w:w="5879"/>
        <w:gridCol w:w="656"/>
        <w:gridCol w:w="697"/>
        <w:gridCol w:w="888"/>
      </w:tblGrid>
      <w:tr w:rsidR="00BE6149" w:rsidRPr="00A4424B" w:rsidTr="00E10A87">
        <w:trPr>
          <w:trHeight w:val="300"/>
        </w:trPr>
        <w:tc>
          <w:tcPr>
            <w:tcW w:w="358" w:type="dxa"/>
            <w:shd w:val="clear" w:color="auto" w:fill="auto"/>
            <w:vAlign w:val="center"/>
          </w:tcPr>
          <w:p w:rsidR="00BE6149" w:rsidRPr="00A4424B" w:rsidRDefault="00BE6149" w:rsidP="00BE6149">
            <w:pPr>
              <w:rPr>
                <w:rFonts w:cs="Arial"/>
                <w:iCs/>
                <w:color w:val="000000"/>
                <w:sz w:val="22"/>
                <w:szCs w:val="22"/>
              </w:rPr>
            </w:pPr>
            <w:r w:rsidRPr="00A4424B">
              <w:rPr>
                <w:rFonts w:cs="Arial"/>
                <w:iCs/>
                <w:color w:val="000000"/>
                <w:sz w:val="22"/>
                <w:szCs w:val="22"/>
              </w:rPr>
              <w:t>Α/Α</w:t>
            </w:r>
          </w:p>
        </w:tc>
        <w:tc>
          <w:tcPr>
            <w:tcW w:w="5879" w:type="dxa"/>
            <w:shd w:val="clear" w:color="auto" w:fill="auto"/>
            <w:vAlign w:val="bottom"/>
          </w:tcPr>
          <w:p w:rsidR="00BE6149" w:rsidRPr="00A4424B" w:rsidRDefault="00BE6149" w:rsidP="00BE6149">
            <w:pPr>
              <w:rPr>
                <w:rFonts w:cs="Arial"/>
                <w:iCs/>
                <w:color w:val="000000"/>
                <w:sz w:val="22"/>
                <w:szCs w:val="22"/>
              </w:rPr>
            </w:pPr>
            <w:r w:rsidRPr="00A4424B">
              <w:rPr>
                <w:rFonts w:cs="Arial"/>
                <w:iCs/>
                <w:color w:val="000000"/>
                <w:sz w:val="22"/>
                <w:szCs w:val="22"/>
              </w:rPr>
              <w:t>ΠΕΡΙΓΡΑΦΗ</w:t>
            </w:r>
          </w:p>
        </w:tc>
        <w:tc>
          <w:tcPr>
            <w:tcW w:w="656" w:type="dxa"/>
            <w:shd w:val="clear" w:color="auto" w:fill="auto"/>
            <w:vAlign w:val="center"/>
          </w:tcPr>
          <w:p w:rsidR="00BE6149" w:rsidRPr="00A4424B" w:rsidRDefault="00BE6149" w:rsidP="00BE6149">
            <w:pPr>
              <w:rPr>
                <w:rFonts w:cs="Arial"/>
                <w:iCs/>
                <w:color w:val="000000"/>
                <w:sz w:val="22"/>
                <w:szCs w:val="22"/>
              </w:rPr>
            </w:pPr>
            <w:r w:rsidRPr="00A4424B">
              <w:rPr>
                <w:rFonts w:cs="Arial"/>
                <w:iCs/>
                <w:color w:val="000000"/>
                <w:sz w:val="22"/>
                <w:szCs w:val="22"/>
              </w:rPr>
              <w:t>ΑΠΑΙΤΗΣΗ</w:t>
            </w:r>
          </w:p>
        </w:tc>
        <w:tc>
          <w:tcPr>
            <w:tcW w:w="697" w:type="dxa"/>
            <w:shd w:val="clear" w:color="auto" w:fill="auto"/>
            <w:vAlign w:val="bottom"/>
          </w:tcPr>
          <w:p w:rsidR="00BE6149" w:rsidRPr="00A4424B" w:rsidRDefault="00BE6149" w:rsidP="00BE6149">
            <w:pPr>
              <w:rPr>
                <w:rFonts w:cs="Arial"/>
                <w:iCs/>
                <w:color w:val="000000"/>
                <w:sz w:val="22"/>
                <w:szCs w:val="22"/>
              </w:rPr>
            </w:pPr>
            <w:r w:rsidRPr="00A4424B">
              <w:rPr>
                <w:rFonts w:cs="Arial"/>
                <w:iCs/>
                <w:color w:val="000000"/>
                <w:sz w:val="22"/>
                <w:szCs w:val="22"/>
              </w:rPr>
              <w:t>ΑΠΑΝΤΗΣΗ</w:t>
            </w:r>
          </w:p>
        </w:tc>
        <w:tc>
          <w:tcPr>
            <w:tcW w:w="888" w:type="dxa"/>
            <w:shd w:val="clear" w:color="auto" w:fill="auto"/>
            <w:vAlign w:val="bottom"/>
          </w:tcPr>
          <w:p w:rsidR="00BE6149" w:rsidRPr="00A4424B" w:rsidRDefault="00BE6149" w:rsidP="00BE6149">
            <w:pPr>
              <w:rPr>
                <w:rFonts w:cs="Arial"/>
                <w:iCs/>
                <w:color w:val="000000"/>
                <w:sz w:val="22"/>
                <w:szCs w:val="22"/>
              </w:rPr>
            </w:pPr>
            <w:r w:rsidRPr="00A4424B">
              <w:rPr>
                <w:rFonts w:cs="Arial"/>
                <w:iCs/>
                <w:color w:val="000000"/>
                <w:sz w:val="22"/>
                <w:szCs w:val="22"/>
              </w:rPr>
              <w:t>ΠΑΡΑΠΟΜΠΗ/ ΠΑΡΑΤΗΡΗΣΕΙΣ</w:t>
            </w:r>
          </w:p>
        </w:tc>
      </w:tr>
      <w:tr w:rsidR="00BE6149" w:rsidRPr="00A4424B" w:rsidTr="00E10A87">
        <w:trPr>
          <w:trHeight w:val="300"/>
        </w:trPr>
        <w:tc>
          <w:tcPr>
            <w:tcW w:w="358" w:type="dxa"/>
            <w:shd w:val="clear" w:color="auto" w:fill="auto"/>
            <w:vAlign w:val="center"/>
          </w:tcPr>
          <w:p w:rsidR="00BE6149" w:rsidRPr="00A4424B" w:rsidRDefault="00BE6149" w:rsidP="00BE6149">
            <w:pPr>
              <w:rPr>
                <w:rFonts w:cs="Arial"/>
                <w:iCs/>
                <w:color w:val="000000"/>
                <w:sz w:val="22"/>
                <w:szCs w:val="22"/>
              </w:rPr>
            </w:pPr>
            <w:r w:rsidRPr="00A4424B">
              <w:rPr>
                <w:rFonts w:cs="Arial"/>
                <w:iCs/>
                <w:color w:val="000000"/>
                <w:sz w:val="22"/>
                <w:szCs w:val="22"/>
              </w:rPr>
              <w:t>1</w:t>
            </w:r>
          </w:p>
        </w:tc>
        <w:tc>
          <w:tcPr>
            <w:tcW w:w="5879" w:type="dxa"/>
            <w:shd w:val="clear" w:color="auto" w:fill="auto"/>
            <w:vAlign w:val="center"/>
          </w:tcPr>
          <w:p w:rsidR="00E10A87" w:rsidRPr="00A4424B" w:rsidRDefault="00E10A87" w:rsidP="00E10A87">
            <w:pPr>
              <w:numPr>
                <w:ilvl w:val="0"/>
                <w:numId w:val="31"/>
              </w:numPr>
              <w:rPr>
                <w:rFonts w:cs="Arial"/>
                <w:sz w:val="22"/>
                <w:szCs w:val="22"/>
              </w:rPr>
            </w:pPr>
            <w:r w:rsidRPr="00A4424B">
              <w:rPr>
                <w:rFonts w:cs="Arial"/>
                <w:b/>
                <w:bCs/>
                <w:sz w:val="22"/>
                <w:szCs w:val="22"/>
              </w:rPr>
              <w:t>Υποχρέωση απασχόλησης τεχνικού ασφάλειας του Νοσοκομείου</w:t>
            </w:r>
          </w:p>
          <w:p w:rsidR="00E10A87" w:rsidRPr="00A4424B" w:rsidRDefault="00E10A87" w:rsidP="00E10A87">
            <w:pPr>
              <w:pStyle w:val="Web"/>
              <w:rPr>
                <w:rFonts w:ascii="Arial" w:hAnsi="Arial" w:cs="Arial"/>
                <w:sz w:val="22"/>
                <w:szCs w:val="22"/>
              </w:rPr>
            </w:pPr>
            <w:r w:rsidRPr="00A4424B">
              <w:rPr>
                <w:rStyle w:val="af2"/>
                <w:rFonts w:ascii="Arial" w:hAnsi="Arial" w:cs="Arial"/>
                <w:sz w:val="22"/>
                <w:szCs w:val="22"/>
              </w:rPr>
              <w:t>1</w:t>
            </w:r>
            <w:r w:rsidRPr="00A4424B">
              <w:rPr>
                <w:rFonts w:ascii="Arial" w:hAnsi="Arial" w:cs="Arial"/>
                <w:sz w:val="22"/>
                <w:szCs w:val="22"/>
              </w:rPr>
              <w:t>.  Στις επιχειρήσεις που απασχολούν 20 και άνω εργαζομένους, ο εργοδότης έχει την υποχρέωση να χρησιμοποιεί τις υπηρεσίες τεχνικού ασφάλειας και ιατρού εργασίας, σύμφωνα με το κεφάλαιο Β΄ άρθρο 12 παράγραφος 4 του Ν.3850/10 και τον Ν. 5239/2025.του παρόντος του Ν.3850/10 και τον Ν. 5239/2025 .</w:t>
            </w:r>
          </w:p>
          <w:p w:rsidR="00E10A87" w:rsidRPr="00A4424B" w:rsidRDefault="00E10A87" w:rsidP="00E10A87">
            <w:pPr>
              <w:pStyle w:val="Web"/>
              <w:rPr>
                <w:rFonts w:ascii="Arial" w:hAnsi="Arial" w:cs="Arial"/>
                <w:sz w:val="22"/>
                <w:szCs w:val="22"/>
              </w:rPr>
            </w:pPr>
            <w:r w:rsidRPr="00A4424B">
              <w:rPr>
                <w:rStyle w:val="af2"/>
                <w:rFonts w:ascii="Arial" w:hAnsi="Arial" w:cs="Arial"/>
                <w:sz w:val="22"/>
                <w:szCs w:val="22"/>
              </w:rPr>
              <w:t>2</w:t>
            </w:r>
            <w:r w:rsidRPr="00A4424B">
              <w:rPr>
                <w:rFonts w:ascii="Arial" w:hAnsi="Arial" w:cs="Arial"/>
                <w:sz w:val="22"/>
                <w:szCs w:val="22"/>
              </w:rPr>
              <w:t>. Ο εργοδότης, για την αποτελεσματικότερη άσκηση των καθηκόντων του τεχνικού ασφάλειας και του ιατρού εργασίας, θέτει στη διάθεσή τους το αναγκαίο βοηθητικό προσωπικό, χώρους, εγκαταστάσεις, συσκευές και γενικά τα απαραίτητα μέσα και βαρύνεται με όλες τις σχετικές δαπάνες.</w:t>
            </w:r>
          </w:p>
          <w:p w:rsidR="00E10A87" w:rsidRPr="00A4424B" w:rsidRDefault="00E10A87" w:rsidP="00E10A87">
            <w:pPr>
              <w:pStyle w:val="Web"/>
              <w:rPr>
                <w:rFonts w:ascii="Arial" w:hAnsi="Arial" w:cs="Arial"/>
                <w:sz w:val="22"/>
                <w:szCs w:val="22"/>
              </w:rPr>
            </w:pPr>
            <w:r w:rsidRPr="00A4424B">
              <w:rPr>
                <w:rFonts w:ascii="Arial" w:hAnsi="Arial" w:cs="Arial"/>
                <w:b/>
                <w:sz w:val="22"/>
                <w:szCs w:val="22"/>
              </w:rPr>
              <w:t>3.</w:t>
            </w:r>
            <w:r w:rsidRPr="00A4424B">
              <w:rPr>
                <w:rFonts w:ascii="Arial" w:hAnsi="Arial" w:cs="Arial"/>
                <w:sz w:val="22"/>
                <w:szCs w:val="22"/>
              </w:rPr>
              <w:t xml:space="preserve"> Ο εργοδότης έχει υποχρέωση να διευκολύνει τον τεχνικό ασφάλειας και τον ιατρό εργασίας για την παρακολούθηση μαθημάτων εκπαίδευσης και επιμόρφωσης, όπως προβλέπεται στο άρθρο 22.</w:t>
            </w:r>
          </w:p>
          <w:p w:rsidR="00BE6149" w:rsidRPr="00A4424B" w:rsidRDefault="00BE6149" w:rsidP="00AE0B8D">
            <w:pPr>
              <w:ind w:left="172"/>
              <w:jc w:val="both"/>
              <w:textAlignment w:val="top"/>
              <w:rPr>
                <w:rFonts w:cs="Arial"/>
                <w:sz w:val="22"/>
                <w:szCs w:val="22"/>
              </w:rPr>
            </w:pPr>
          </w:p>
        </w:tc>
        <w:tc>
          <w:tcPr>
            <w:tcW w:w="656" w:type="dxa"/>
            <w:shd w:val="clear" w:color="auto" w:fill="auto"/>
            <w:vAlign w:val="center"/>
          </w:tcPr>
          <w:p w:rsidR="00BE6149" w:rsidRPr="00A4424B" w:rsidRDefault="00BE6149" w:rsidP="00BE6149">
            <w:pPr>
              <w:rPr>
                <w:rFonts w:cs="Arial"/>
                <w:iCs/>
                <w:color w:val="000000"/>
                <w:sz w:val="22"/>
                <w:szCs w:val="22"/>
              </w:rPr>
            </w:pPr>
            <w:r w:rsidRPr="00A4424B">
              <w:rPr>
                <w:rFonts w:cs="Arial"/>
                <w:iCs/>
                <w:color w:val="000000"/>
                <w:sz w:val="22"/>
                <w:szCs w:val="22"/>
              </w:rPr>
              <w:t>ΝΑΙ</w:t>
            </w:r>
          </w:p>
        </w:tc>
        <w:tc>
          <w:tcPr>
            <w:tcW w:w="697" w:type="dxa"/>
            <w:shd w:val="clear" w:color="auto" w:fill="auto"/>
            <w:vAlign w:val="bottom"/>
          </w:tcPr>
          <w:p w:rsidR="00BE6149" w:rsidRPr="00A4424B" w:rsidRDefault="00BE6149" w:rsidP="00BE6149">
            <w:pPr>
              <w:rPr>
                <w:rFonts w:cs="Arial"/>
                <w:iCs/>
                <w:color w:val="000000"/>
                <w:sz w:val="22"/>
                <w:szCs w:val="22"/>
              </w:rPr>
            </w:pPr>
            <w:r w:rsidRPr="00A4424B">
              <w:rPr>
                <w:rFonts w:cs="Arial"/>
                <w:iCs/>
                <w:color w:val="000000"/>
                <w:sz w:val="22"/>
                <w:szCs w:val="22"/>
              </w:rPr>
              <w:t> </w:t>
            </w:r>
          </w:p>
        </w:tc>
        <w:tc>
          <w:tcPr>
            <w:tcW w:w="888" w:type="dxa"/>
            <w:shd w:val="clear" w:color="auto" w:fill="auto"/>
            <w:vAlign w:val="bottom"/>
          </w:tcPr>
          <w:p w:rsidR="00BE6149" w:rsidRPr="00A4424B" w:rsidRDefault="00BE6149" w:rsidP="00BE6149">
            <w:pPr>
              <w:rPr>
                <w:rFonts w:cs="Arial"/>
                <w:iCs/>
                <w:color w:val="000000"/>
                <w:sz w:val="22"/>
                <w:szCs w:val="22"/>
              </w:rPr>
            </w:pPr>
            <w:r w:rsidRPr="00A4424B">
              <w:rPr>
                <w:rFonts w:cs="Arial"/>
                <w:iCs/>
                <w:color w:val="000000"/>
                <w:sz w:val="22"/>
                <w:szCs w:val="22"/>
              </w:rPr>
              <w:t> </w:t>
            </w:r>
          </w:p>
        </w:tc>
      </w:tr>
      <w:tr w:rsidR="00BE6149" w:rsidRPr="00A4424B" w:rsidTr="00E10A87">
        <w:trPr>
          <w:trHeight w:val="479"/>
        </w:trPr>
        <w:tc>
          <w:tcPr>
            <w:tcW w:w="358" w:type="dxa"/>
            <w:shd w:val="clear" w:color="auto" w:fill="auto"/>
            <w:vAlign w:val="center"/>
          </w:tcPr>
          <w:p w:rsidR="00BE6149" w:rsidRPr="00A4424B" w:rsidRDefault="004910AB" w:rsidP="00BE6149">
            <w:pPr>
              <w:rPr>
                <w:rFonts w:cs="Arial"/>
                <w:iCs/>
                <w:color w:val="000000"/>
                <w:sz w:val="22"/>
                <w:szCs w:val="22"/>
              </w:rPr>
            </w:pPr>
            <w:r w:rsidRPr="00A4424B">
              <w:rPr>
                <w:rFonts w:cs="Arial"/>
                <w:iCs/>
                <w:color w:val="000000"/>
                <w:sz w:val="22"/>
                <w:szCs w:val="22"/>
              </w:rPr>
              <w:t>2</w:t>
            </w:r>
          </w:p>
        </w:tc>
        <w:tc>
          <w:tcPr>
            <w:tcW w:w="5879" w:type="dxa"/>
            <w:shd w:val="clear" w:color="auto" w:fill="auto"/>
            <w:vAlign w:val="center"/>
          </w:tcPr>
          <w:p w:rsidR="00E10A87" w:rsidRPr="00A4424B" w:rsidRDefault="00E10A87" w:rsidP="00E10A87">
            <w:pPr>
              <w:numPr>
                <w:ilvl w:val="0"/>
                <w:numId w:val="30"/>
              </w:numPr>
              <w:spacing w:after="120" w:line="288" w:lineRule="auto"/>
              <w:jc w:val="both"/>
              <w:rPr>
                <w:rFonts w:cs="Arial"/>
                <w:b/>
                <w:sz w:val="22"/>
                <w:szCs w:val="22"/>
              </w:rPr>
            </w:pPr>
            <w:r w:rsidRPr="00A4424B">
              <w:rPr>
                <w:rFonts w:cs="Arial"/>
                <w:b/>
                <w:sz w:val="22"/>
                <w:szCs w:val="22"/>
              </w:rPr>
              <w:t xml:space="preserve">Παροχή υπηρεσιών προστασίας και πρόληψης </w:t>
            </w:r>
          </w:p>
          <w:p w:rsidR="00E10A87" w:rsidRPr="00A4424B" w:rsidRDefault="00E10A87" w:rsidP="00E10A87">
            <w:pPr>
              <w:spacing w:after="120" w:line="288" w:lineRule="auto"/>
              <w:jc w:val="both"/>
              <w:rPr>
                <w:rFonts w:cs="Arial"/>
                <w:sz w:val="22"/>
                <w:szCs w:val="22"/>
              </w:rPr>
            </w:pPr>
            <w:r w:rsidRPr="00A4424B">
              <w:rPr>
                <w:rFonts w:cs="Arial"/>
                <w:b/>
                <w:sz w:val="22"/>
                <w:szCs w:val="22"/>
              </w:rPr>
              <w:t>1.</w:t>
            </w:r>
            <w:r w:rsidRPr="00A4424B">
              <w:rPr>
                <w:rFonts w:cs="Arial"/>
                <w:sz w:val="22"/>
                <w:szCs w:val="22"/>
              </w:rPr>
              <w:t xml:space="preserve"> Ο εργοδότης προκειμένου να ανταποκριθεί στις απαιτήσεις του παρόντος για χρησιμοποίηση υπηρεσιών τεχνικού ασφάλειας και ιατρού εργασίας ή σε ιδιαίτερα προβλήματα υγείας και ασφάλειας των εργαζομένων, δύναται να επιλέξει μεταξύ της ανάθεσης των καθηκόντων τεχνικού ασφάλειας ή ιατρού εργασίας σε εργαζομένους στην επιχείρηση ή σε άτομα εκτός της επιχείρησης ή της σύναψης σύμβασης με τις Εξωτερικές Υπηρεσίες Προστασίας και Πρόληψης (ΕΞ.Υ.Π.Π.) του άρθρου 513 ή συνδυασμό μεταξύ αυτών των δυνατοτήτων. </w:t>
            </w:r>
          </w:p>
          <w:p w:rsidR="00E10A87" w:rsidRPr="00A4424B" w:rsidRDefault="00E10A87" w:rsidP="00E10A87">
            <w:pPr>
              <w:spacing w:after="120" w:line="288" w:lineRule="auto"/>
              <w:jc w:val="both"/>
              <w:rPr>
                <w:rFonts w:cs="Arial"/>
                <w:sz w:val="22"/>
                <w:szCs w:val="22"/>
              </w:rPr>
            </w:pPr>
            <w:r w:rsidRPr="00A4424B">
              <w:rPr>
                <w:rFonts w:cs="Arial"/>
                <w:b/>
                <w:sz w:val="22"/>
                <w:szCs w:val="22"/>
              </w:rPr>
              <w:t>2.</w:t>
            </w:r>
            <w:r w:rsidRPr="00A4424B">
              <w:rPr>
                <w:rFonts w:cs="Arial"/>
                <w:sz w:val="22"/>
                <w:szCs w:val="22"/>
              </w:rPr>
              <w:t xml:space="preserve"> Στην περίπτωση που παρέχονται υπηρεσίες τεχνικού ασφάλειας και ιατρού εργασίας συνδυασμένα από εργαζομένους στην επιχείρηση, ή/και από άτομα εκτός της επιχείρησης ή/και από ΕΞ.Υ.Π.Π., αυτοί οφείλουν να </w:t>
            </w:r>
            <w:r w:rsidRPr="00A4424B">
              <w:rPr>
                <w:rFonts w:cs="Arial"/>
                <w:sz w:val="22"/>
                <w:szCs w:val="22"/>
              </w:rPr>
              <w:lastRenderedPageBreak/>
              <w:t>συνεργάζονται αναλόγως των αναγκών.</w:t>
            </w:r>
          </w:p>
          <w:p w:rsidR="00BE6149" w:rsidRPr="00A4424B" w:rsidRDefault="00BE6149" w:rsidP="00AE0B8D">
            <w:pPr>
              <w:spacing w:before="120"/>
              <w:ind w:left="172"/>
              <w:jc w:val="both"/>
              <w:rPr>
                <w:rFonts w:cs="Arial"/>
                <w:sz w:val="22"/>
                <w:szCs w:val="22"/>
              </w:rPr>
            </w:pPr>
          </w:p>
        </w:tc>
        <w:tc>
          <w:tcPr>
            <w:tcW w:w="656" w:type="dxa"/>
            <w:shd w:val="clear" w:color="auto" w:fill="auto"/>
            <w:vAlign w:val="center"/>
          </w:tcPr>
          <w:p w:rsidR="00BE6149" w:rsidRPr="00A4424B" w:rsidRDefault="00BE6149" w:rsidP="00BE6149">
            <w:pPr>
              <w:rPr>
                <w:rFonts w:cs="Arial"/>
                <w:iCs/>
                <w:color w:val="000000"/>
                <w:sz w:val="22"/>
                <w:szCs w:val="22"/>
              </w:rPr>
            </w:pPr>
            <w:r w:rsidRPr="00A4424B">
              <w:rPr>
                <w:rFonts w:cs="Arial"/>
                <w:iCs/>
                <w:color w:val="000000"/>
                <w:sz w:val="22"/>
                <w:szCs w:val="22"/>
              </w:rPr>
              <w:lastRenderedPageBreak/>
              <w:t>ΝΑΙ</w:t>
            </w:r>
          </w:p>
        </w:tc>
        <w:tc>
          <w:tcPr>
            <w:tcW w:w="697" w:type="dxa"/>
            <w:shd w:val="clear" w:color="auto" w:fill="auto"/>
            <w:vAlign w:val="bottom"/>
          </w:tcPr>
          <w:p w:rsidR="00BE6149" w:rsidRPr="00A4424B" w:rsidRDefault="00BE6149" w:rsidP="00BE6149">
            <w:pPr>
              <w:rPr>
                <w:rFonts w:cs="Arial"/>
                <w:iCs/>
                <w:color w:val="000000"/>
                <w:sz w:val="22"/>
                <w:szCs w:val="22"/>
              </w:rPr>
            </w:pPr>
            <w:r w:rsidRPr="00A4424B">
              <w:rPr>
                <w:rFonts w:cs="Arial"/>
                <w:iCs/>
                <w:color w:val="000000"/>
                <w:sz w:val="22"/>
                <w:szCs w:val="22"/>
              </w:rPr>
              <w:t> </w:t>
            </w:r>
          </w:p>
        </w:tc>
        <w:tc>
          <w:tcPr>
            <w:tcW w:w="888" w:type="dxa"/>
            <w:shd w:val="clear" w:color="auto" w:fill="auto"/>
            <w:vAlign w:val="bottom"/>
          </w:tcPr>
          <w:p w:rsidR="00BE6149" w:rsidRPr="00A4424B" w:rsidRDefault="00BE6149" w:rsidP="00BE6149">
            <w:pPr>
              <w:rPr>
                <w:rFonts w:cs="Arial"/>
                <w:iCs/>
                <w:color w:val="000000"/>
                <w:sz w:val="22"/>
                <w:szCs w:val="22"/>
              </w:rPr>
            </w:pPr>
            <w:r w:rsidRPr="00A4424B">
              <w:rPr>
                <w:rFonts w:cs="Arial"/>
                <w:iCs/>
                <w:color w:val="000000"/>
                <w:sz w:val="22"/>
                <w:szCs w:val="22"/>
              </w:rPr>
              <w:t> </w:t>
            </w:r>
          </w:p>
        </w:tc>
      </w:tr>
      <w:tr w:rsidR="00BE6149" w:rsidRPr="00A4424B" w:rsidTr="00E10A87">
        <w:trPr>
          <w:trHeight w:val="479"/>
        </w:trPr>
        <w:tc>
          <w:tcPr>
            <w:tcW w:w="358" w:type="dxa"/>
            <w:shd w:val="clear" w:color="auto" w:fill="auto"/>
            <w:vAlign w:val="center"/>
          </w:tcPr>
          <w:p w:rsidR="00BE6149" w:rsidRPr="00A4424B" w:rsidRDefault="00BE6149" w:rsidP="00BE6149">
            <w:pPr>
              <w:rPr>
                <w:rFonts w:cs="Arial"/>
                <w:iCs/>
                <w:color w:val="000000"/>
                <w:sz w:val="22"/>
                <w:szCs w:val="22"/>
              </w:rPr>
            </w:pPr>
            <w:r w:rsidRPr="00A4424B">
              <w:rPr>
                <w:rFonts w:cs="Arial"/>
                <w:iCs/>
                <w:color w:val="000000"/>
                <w:sz w:val="22"/>
                <w:szCs w:val="22"/>
              </w:rPr>
              <w:lastRenderedPageBreak/>
              <w:t>3</w:t>
            </w:r>
          </w:p>
        </w:tc>
        <w:tc>
          <w:tcPr>
            <w:tcW w:w="5879" w:type="dxa"/>
            <w:shd w:val="clear" w:color="auto" w:fill="auto"/>
            <w:vAlign w:val="center"/>
          </w:tcPr>
          <w:p w:rsidR="00E10A87" w:rsidRPr="00A4424B" w:rsidRDefault="00E10A87" w:rsidP="00E10A87">
            <w:pPr>
              <w:numPr>
                <w:ilvl w:val="0"/>
                <w:numId w:val="30"/>
              </w:numPr>
              <w:spacing w:after="120" w:line="288" w:lineRule="auto"/>
              <w:ind w:left="567" w:firstLine="0"/>
              <w:jc w:val="both"/>
              <w:rPr>
                <w:rFonts w:cs="Arial"/>
                <w:sz w:val="22"/>
                <w:szCs w:val="22"/>
              </w:rPr>
            </w:pPr>
            <w:r w:rsidRPr="00A4424B">
              <w:rPr>
                <w:rFonts w:cs="Arial"/>
                <w:b/>
                <w:sz w:val="22"/>
                <w:szCs w:val="22"/>
              </w:rPr>
              <w:t>Συμβουλευτικές αρμοδιότητες</w:t>
            </w:r>
            <w:r w:rsidRPr="00A4424B">
              <w:rPr>
                <w:rFonts w:cs="Arial"/>
                <w:sz w:val="22"/>
                <w:szCs w:val="22"/>
              </w:rPr>
              <w:t>:</w:t>
            </w:r>
          </w:p>
          <w:p w:rsidR="00E10A87" w:rsidRPr="00A4424B" w:rsidRDefault="00E10A87" w:rsidP="00E10A87">
            <w:pPr>
              <w:rPr>
                <w:rFonts w:cs="Arial"/>
                <w:sz w:val="22"/>
                <w:szCs w:val="22"/>
              </w:rPr>
            </w:pPr>
            <w:r w:rsidRPr="00A4424B">
              <w:rPr>
                <w:rFonts w:cs="Arial"/>
                <w:b/>
                <w:bCs/>
                <w:sz w:val="22"/>
                <w:szCs w:val="22"/>
              </w:rPr>
              <w:t>Συμβουλευτικές αρμοδιότητες του τεχνικού ασφάλειας</w:t>
            </w:r>
          </w:p>
          <w:p w:rsidR="00E10A87" w:rsidRPr="00A4424B" w:rsidRDefault="00E10A87" w:rsidP="00E10A87">
            <w:pPr>
              <w:pStyle w:val="Web"/>
              <w:rPr>
                <w:rFonts w:ascii="Arial" w:hAnsi="Arial" w:cs="Arial"/>
                <w:sz w:val="22"/>
                <w:szCs w:val="22"/>
              </w:rPr>
            </w:pPr>
            <w:r w:rsidRPr="00A4424B">
              <w:rPr>
                <w:rFonts w:ascii="Arial" w:hAnsi="Arial" w:cs="Arial"/>
                <w:b/>
                <w:sz w:val="22"/>
                <w:szCs w:val="22"/>
              </w:rPr>
              <w:t>1.</w:t>
            </w:r>
            <w:r w:rsidRPr="00A4424B">
              <w:rPr>
                <w:rFonts w:ascii="Arial" w:hAnsi="Arial" w:cs="Arial"/>
                <w:sz w:val="22"/>
                <w:szCs w:val="22"/>
              </w:rPr>
              <w:t xml:space="preserve">   Ο τεχνικός ασφάλειας παρέχει γραπτά στον εργοδότη υποδείξεις και συμβουλές, σε θέματα σχετικά με την υγεία και ασφάλεια των εργαζομένων και την πρόληψη των εργατικών ατυχημάτων, συνεκτιμώντας τις ανάγκες των εργαζομένων με αναπηρία και χρόνιες παθήσεις. Τις γραπτές υποδείξεις ο τεχνικός ασφάλειας καταχωρεί σε ειδικό βιβλίο της επιχείρησης, το οποίο τηρείται ηλεκτρονικά στο Ολοκληρωμένο Πληροφοριακό Σύστημα της Επιθεώρησης Εργασίας (ΟΠΣ-ΣΕΠΕ). Ο εργοδότης έχει υποχρέωση να δηλώνει υπευθύνως ότι έλαβε γνώση των υποδείξεων που καταχωρούνται σε αυτό το βιβλίο. </w:t>
            </w:r>
          </w:p>
          <w:p w:rsidR="00E10A87" w:rsidRPr="00A4424B" w:rsidRDefault="00E10A87" w:rsidP="00E10A87">
            <w:pPr>
              <w:pStyle w:val="Web"/>
              <w:rPr>
                <w:rFonts w:ascii="Arial" w:hAnsi="Arial" w:cs="Arial"/>
                <w:sz w:val="22"/>
                <w:szCs w:val="22"/>
              </w:rPr>
            </w:pPr>
            <w:r w:rsidRPr="00A4424B">
              <w:rPr>
                <w:rFonts w:ascii="Arial" w:hAnsi="Arial" w:cs="Arial"/>
                <w:b/>
                <w:sz w:val="22"/>
                <w:szCs w:val="22"/>
              </w:rPr>
              <w:t>2.</w:t>
            </w:r>
            <w:r w:rsidRPr="00A4424B">
              <w:rPr>
                <w:rFonts w:ascii="Arial" w:hAnsi="Arial" w:cs="Arial"/>
                <w:sz w:val="22"/>
                <w:szCs w:val="22"/>
              </w:rPr>
              <w:t xml:space="preserve"> Ειδικότερα ο τεχνικός ασφάλειας: </w:t>
            </w:r>
          </w:p>
          <w:p w:rsidR="00E10A87" w:rsidRPr="00A4424B" w:rsidRDefault="00E10A87" w:rsidP="00E10A87">
            <w:pPr>
              <w:pStyle w:val="Web"/>
              <w:rPr>
                <w:rFonts w:ascii="Arial" w:hAnsi="Arial" w:cs="Arial"/>
                <w:sz w:val="22"/>
                <w:szCs w:val="22"/>
              </w:rPr>
            </w:pPr>
            <w:r w:rsidRPr="00A4424B">
              <w:rPr>
                <w:rFonts w:ascii="Arial" w:hAnsi="Arial" w:cs="Arial"/>
                <w:sz w:val="22"/>
                <w:szCs w:val="22"/>
              </w:rPr>
              <w:t xml:space="preserve">α) Συμβουλεύει σε θέματα σχεδιασμού, προγραμματισμού, κατασκευής και συντήρησης των εγκαταστάσεων, εισαγωγής νέων παραγωγικών διαδικασιών, προμήθειας μέσων και εξοπλισμού, επιλογής και ελέγχου της αποτελεσματικότητας των ατομικών μέσων προστασίας, καθώς και διαμόρφωσης και διευθέτησης των θέσεων και του περιβάλλοντος εργασίας και γενικά οργάνωσης της παραγωγικής διαδικασίας. </w:t>
            </w:r>
          </w:p>
          <w:p w:rsidR="00E10A87" w:rsidRPr="00A4424B" w:rsidRDefault="00E10A87" w:rsidP="00E10A87">
            <w:pPr>
              <w:pStyle w:val="Web"/>
              <w:rPr>
                <w:rFonts w:ascii="Arial" w:hAnsi="Arial" w:cs="Arial"/>
                <w:sz w:val="22"/>
                <w:szCs w:val="22"/>
              </w:rPr>
            </w:pPr>
            <w:r w:rsidRPr="00A4424B">
              <w:rPr>
                <w:rFonts w:ascii="Arial" w:hAnsi="Arial" w:cs="Arial"/>
                <w:sz w:val="22"/>
                <w:szCs w:val="22"/>
              </w:rPr>
              <w:t>β) Ελέγχει την ασφάλεια των εγκαταστάσεων και των τεχνικών μέσων, πριν από τη λειτουργία τους, καθώς και των παραγωγικών διαδικασιών και μεθόδων εργασίας πριν από την εφαρμογή τους και επιβλέπει κατά την παρουσία του στον τόπο εργασίας την εφαρμογή των μέτρων υγείας και ασφάλειας των εργαζομένων και πρόληψης των ατυχημάτων, ενημερώνοντας σχετικά τους αρμόδιους προϊσταμένους των τμημάτων ή τη διεύθυνση της επιχείρησης.»</w:t>
            </w:r>
          </w:p>
          <w:p w:rsidR="00616E9A" w:rsidRPr="00A4424B" w:rsidRDefault="00616E9A" w:rsidP="00AE0B8D">
            <w:pPr>
              <w:ind w:left="172"/>
              <w:jc w:val="both"/>
              <w:rPr>
                <w:rFonts w:cs="Arial"/>
                <w:sz w:val="22"/>
                <w:szCs w:val="22"/>
              </w:rPr>
            </w:pPr>
          </w:p>
        </w:tc>
        <w:tc>
          <w:tcPr>
            <w:tcW w:w="656" w:type="dxa"/>
            <w:shd w:val="clear" w:color="auto" w:fill="auto"/>
            <w:vAlign w:val="center"/>
          </w:tcPr>
          <w:p w:rsidR="00BE6149" w:rsidRPr="00A4424B" w:rsidRDefault="00BE6149" w:rsidP="00BE6149">
            <w:pPr>
              <w:rPr>
                <w:rFonts w:cs="Arial"/>
                <w:iCs/>
                <w:color w:val="000000"/>
                <w:sz w:val="22"/>
                <w:szCs w:val="22"/>
              </w:rPr>
            </w:pPr>
            <w:r w:rsidRPr="00A4424B">
              <w:rPr>
                <w:rFonts w:cs="Arial"/>
                <w:iCs/>
                <w:color w:val="000000"/>
                <w:sz w:val="22"/>
                <w:szCs w:val="22"/>
              </w:rPr>
              <w:t>ΝΑΙ</w:t>
            </w:r>
          </w:p>
        </w:tc>
        <w:tc>
          <w:tcPr>
            <w:tcW w:w="697" w:type="dxa"/>
            <w:shd w:val="clear" w:color="auto" w:fill="auto"/>
            <w:vAlign w:val="bottom"/>
          </w:tcPr>
          <w:p w:rsidR="00BE6149" w:rsidRPr="00A4424B" w:rsidRDefault="00BE6149" w:rsidP="00BE6149">
            <w:pPr>
              <w:rPr>
                <w:rFonts w:cs="Arial"/>
                <w:iCs/>
                <w:color w:val="000000"/>
                <w:sz w:val="22"/>
                <w:szCs w:val="22"/>
              </w:rPr>
            </w:pPr>
          </w:p>
        </w:tc>
        <w:tc>
          <w:tcPr>
            <w:tcW w:w="888" w:type="dxa"/>
            <w:shd w:val="clear" w:color="auto" w:fill="auto"/>
            <w:vAlign w:val="bottom"/>
          </w:tcPr>
          <w:p w:rsidR="00BE6149" w:rsidRPr="00A4424B" w:rsidRDefault="00BE6149" w:rsidP="00BE6149">
            <w:pPr>
              <w:rPr>
                <w:rFonts w:cs="Arial"/>
                <w:iCs/>
                <w:color w:val="000000"/>
                <w:sz w:val="22"/>
                <w:szCs w:val="22"/>
              </w:rPr>
            </w:pPr>
          </w:p>
        </w:tc>
      </w:tr>
      <w:tr w:rsidR="00BE6149" w:rsidRPr="00A4424B" w:rsidTr="00E10A87">
        <w:trPr>
          <w:trHeight w:val="479"/>
        </w:trPr>
        <w:tc>
          <w:tcPr>
            <w:tcW w:w="358" w:type="dxa"/>
            <w:shd w:val="clear" w:color="auto" w:fill="auto"/>
            <w:vAlign w:val="center"/>
          </w:tcPr>
          <w:p w:rsidR="00BE6149" w:rsidRPr="00A4424B" w:rsidRDefault="00BE6149" w:rsidP="00BE6149">
            <w:pPr>
              <w:rPr>
                <w:rFonts w:cs="Arial"/>
                <w:iCs/>
                <w:color w:val="000000"/>
                <w:sz w:val="22"/>
                <w:szCs w:val="22"/>
              </w:rPr>
            </w:pPr>
            <w:r w:rsidRPr="00A4424B">
              <w:rPr>
                <w:rFonts w:cs="Arial"/>
                <w:iCs/>
                <w:color w:val="000000"/>
                <w:sz w:val="22"/>
                <w:szCs w:val="22"/>
              </w:rPr>
              <w:t>4</w:t>
            </w:r>
          </w:p>
        </w:tc>
        <w:tc>
          <w:tcPr>
            <w:tcW w:w="5879" w:type="dxa"/>
            <w:shd w:val="clear" w:color="auto" w:fill="auto"/>
            <w:vAlign w:val="center"/>
          </w:tcPr>
          <w:p w:rsidR="00E10A87" w:rsidRPr="00A4424B" w:rsidRDefault="00E10A87" w:rsidP="00E10A87">
            <w:pPr>
              <w:rPr>
                <w:rFonts w:cs="Arial"/>
                <w:sz w:val="22"/>
                <w:szCs w:val="22"/>
              </w:rPr>
            </w:pPr>
            <w:r w:rsidRPr="00A4424B">
              <w:rPr>
                <w:rFonts w:cs="Arial"/>
                <w:b/>
                <w:bCs/>
                <w:sz w:val="22"/>
                <w:szCs w:val="22"/>
              </w:rPr>
              <w:t>Επίβλεψη συνθηκών εργασίας</w:t>
            </w:r>
          </w:p>
          <w:p w:rsidR="00E10A87" w:rsidRPr="00A4424B" w:rsidRDefault="00E10A87" w:rsidP="00E10A87">
            <w:pPr>
              <w:pStyle w:val="Web"/>
              <w:rPr>
                <w:rFonts w:ascii="Arial" w:hAnsi="Arial" w:cs="Arial"/>
                <w:sz w:val="22"/>
                <w:szCs w:val="22"/>
              </w:rPr>
            </w:pPr>
            <w:r w:rsidRPr="00A4424B">
              <w:rPr>
                <w:rStyle w:val="af2"/>
                <w:rFonts w:ascii="Arial" w:hAnsi="Arial" w:cs="Arial"/>
                <w:sz w:val="22"/>
                <w:szCs w:val="22"/>
              </w:rPr>
              <w:t>1</w:t>
            </w:r>
            <w:r w:rsidRPr="00A4424B">
              <w:rPr>
                <w:rFonts w:ascii="Arial" w:hAnsi="Arial" w:cs="Arial"/>
                <w:sz w:val="22"/>
                <w:szCs w:val="22"/>
              </w:rPr>
              <w:t>. Για την επίβλεψη των συνθηκών εργασίας ο τεχνικός ασφάλειας έχει υποχρέωση:</w:t>
            </w:r>
          </w:p>
          <w:p w:rsidR="00E10A87" w:rsidRPr="00A4424B" w:rsidRDefault="00E10A87" w:rsidP="00E10A87">
            <w:pPr>
              <w:pStyle w:val="Web"/>
              <w:rPr>
                <w:rFonts w:ascii="Arial" w:hAnsi="Arial" w:cs="Arial"/>
                <w:sz w:val="22"/>
                <w:szCs w:val="22"/>
              </w:rPr>
            </w:pPr>
            <w:r w:rsidRPr="00A4424B">
              <w:rPr>
                <w:rFonts w:ascii="Arial" w:hAnsi="Arial" w:cs="Arial"/>
                <w:sz w:val="22"/>
                <w:szCs w:val="22"/>
              </w:rPr>
              <w:t xml:space="preserve">α) να επιθεωρεί τακτικά τις θέσεις εργασίας από πλευράς υγείας και ασφάλειας των εργαζομένων, να αναφέρει στον εργοδότη οποιαδήποτε παράλειψη των μέτρων υγείας και ασφάλειας, να προτείνει μέτρα αντιμετώπισής της και να </w:t>
            </w:r>
            <w:r w:rsidRPr="00A4424B">
              <w:rPr>
                <w:rFonts w:ascii="Arial" w:hAnsi="Arial" w:cs="Arial"/>
                <w:sz w:val="22"/>
                <w:szCs w:val="22"/>
              </w:rPr>
              <w:lastRenderedPageBreak/>
              <w:t>επιβλέπει την εφαρμογή τους,</w:t>
            </w:r>
          </w:p>
          <w:p w:rsidR="00E10A87" w:rsidRPr="00A4424B" w:rsidRDefault="00E10A87" w:rsidP="00E10A87">
            <w:pPr>
              <w:pStyle w:val="Web"/>
              <w:rPr>
                <w:rFonts w:ascii="Arial" w:hAnsi="Arial" w:cs="Arial"/>
                <w:sz w:val="22"/>
                <w:szCs w:val="22"/>
              </w:rPr>
            </w:pPr>
            <w:r w:rsidRPr="00A4424B">
              <w:rPr>
                <w:rFonts w:ascii="Arial" w:hAnsi="Arial" w:cs="Arial"/>
                <w:sz w:val="22"/>
                <w:szCs w:val="22"/>
              </w:rPr>
              <w:t>β) να επιβλέπει την ορθή χρήση των ατομικών μέσων προστασίας,</w:t>
            </w:r>
          </w:p>
          <w:p w:rsidR="00E10A87" w:rsidRPr="00A4424B" w:rsidRDefault="00E10A87" w:rsidP="00E10A87">
            <w:pPr>
              <w:pStyle w:val="Web"/>
              <w:rPr>
                <w:rFonts w:ascii="Arial" w:hAnsi="Arial" w:cs="Arial"/>
                <w:sz w:val="22"/>
                <w:szCs w:val="22"/>
              </w:rPr>
            </w:pPr>
            <w:r w:rsidRPr="00A4424B">
              <w:rPr>
                <w:rFonts w:ascii="Arial" w:hAnsi="Arial" w:cs="Arial"/>
                <w:sz w:val="22"/>
                <w:szCs w:val="22"/>
              </w:rPr>
              <w:t>γ) να ερευνά τα αίτια των εργατικών ατυχημάτων, να αναλύει και αξιολογεί τα αποτελέσματα των ερευνών του και να προτείνει μέτρα για την αποτροπή παρόμοιων ατυχημάτων,</w:t>
            </w:r>
          </w:p>
          <w:p w:rsidR="00E10A87" w:rsidRPr="00A4424B" w:rsidRDefault="00E10A87" w:rsidP="00E10A87">
            <w:pPr>
              <w:pStyle w:val="Web"/>
              <w:rPr>
                <w:rFonts w:ascii="Arial" w:hAnsi="Arial" w:cs="Arial"/>
                <w:sz w:val="22"/>
                <w:szCs w:val="22"/>
              </w:rPr>
            </w:pPr>
            <w:r w:rsidRPr="00A4424B">
              <w:rPr>
                <w:rFonts w:ascii="Arial" w:hAnsi="Arial" w:cs="Arial"/>
                <w:sz w:val="22"/>
                <w:szCs w:val="22"/>
              </w:rPr>
              <w:t>δ) να εποπτεύει την εκτέλεση ασκήσεων πυρασφάλειας και συναγερμού για τη διαπίστωση ετοιμότητας προς αντιμετώπιση ατυχημάτων.</w:t>
            </w:r>
          </w:p>
          <w:p w:rsidR="00E10A87" w:rsidRPr="00A4424B" w:rsidRDefault="00E10A87" w:rsidP="00E10A87">
            <w:pPr>
              <w:pStyle w:val="Web"/>
              <w:rPr>
                <w:rFonts w:ascii="Arial" w:hAnsi="Arial" w:cs="Arial"/>
                <w:sz w:val="22"/>
                <w:szCs w:val="22"/>
              </w:rPr>
            </w:pPr>
            <w:r w:rsidRPr="00A4424B">
              <w:rPr>
                <w:rStyle w:val="af2"/>
                <w:rFonts w:ascii="Arial" w:hAnsi="Arial" w:cs="Arial"/>
                <w:sz w:val="22"/>
                <w:szCs w:val="22"/>
              </w:rPr>
              <w:t>2</w:t>
            </w:r>
            <w:r w:rsidRPr="00A4424B">
              <w:rPr>
                <w:rFonts w:ascii="Arial" w:hAnsi="Arial" w:cs="Arial"/>
                <w:sz w:val="22"/>
                <w:szCs w:val="22"/>
              </w:rPr>
              <w:t>. Για τη βελτίωση των συνθηκών εργασίας στην επιχείρηση ο τεχνικός ασφάλειας έχει υποχρέωση:</w:t>
            </w:r>
          </w:p>
          <w:p w:rsidR="00E10A87" w:rsidRPr="00A4424B" w:rsidRDefault="00E10A87" w:rsidP="00E10A87">
            <w:pPr>
              <w:pStyle w:val="Web"/>
              <w:rPr>
                <w:rFonts w:ascii="Arial" w:hAnsi="Arial" w:cs="Arial"/>
                <w:sz w:val="22"/>
                <w:szCs w:val="22"/>
              </w:rPr>
            </w:pPr>
            <w:r w:rsidRPr="00A4424B">
              <w:rPr>
                <w:rFonts w:ascii="Arial" w:hAnsi="Arial" w:cs="Arial"/>
                <w:sz w:val="22"/>
                <w:szCs w:val="22"/>
              </w:rPr>
              <w:t>α) να μεριμνά ώστε οι εργαζόμενοι στην επιχείρηση να τηρούν τους κανόνες υγείας και ασφάλειας των εργαζομένων και να τους ενημερώνει και καθοδηγεί για την αποτροπή του επαγγελματικού κινδύνου που συνεπάγεται η εργασία τους,</w:t>
            </w:r>
          </w:p>
          <w:p w:rsidR="00E10A87" w:rsidRPr="00A4424B" w:rsidRDefault="00E10A87" w:rsidP="00E10A87">
            <w:pPr>
              <w:pStyle w:val="Web"/>
              <w:rPr>
                <w:rFonts w:ascii="Arial" w:hAnsi="Arial" w:cs="Arial"/>
                <w:sz w:val="22"/>
                <w:szCs w:val="22"/>
              </w:rPr>
            </w:pPr>
            <w:r w:rsidRPr="00A4424B">
              <w:rPr>
                <w:rFonts w:ascii="Arial" w:hAnsi="Arial" w:cs="Arial"/>
                <w:sz w:val="22"/>
                <w:szCs w:val="22"/>
              </w:rPr>
              <w:t>β) να συμμετέχει στην κατάρτιση και εφαρμογή των προγραμμάτων εκπαίδευσης των εργαζομένων σε θέματα υγείας και ασφάλειας.</w:t>
            </w:r>
          </w:p>
          <w:p w:rsidR="00E10A87" w:rsidRPr="00A4424B" w:rsidRDefault="00E10A87" w:rsidP="00E10A87">
            <w:pPr>
              <w:pStyle w:val="Web"/>
              <w:rPr>
                <w:rFonts w:ascii="Arial" w:hAnsi="Arial" w:cs="Arial"/>
                <w:sz w:val="22"/>
                <w:szCs w:val="22"/>
              </w:rPr>
            </w:pPr>
            <w:r w:rsidRPr="00A4424B">
              <w:rPr>
                <w:rStyle w:val="af2"/>
                <w:rFonts w:ascii="Arial" w:hAnsi="Arial" w:cs="Arial"/>
                <w:sz w:val="22"/>
                <w:szCs w:val="22"/>
              </w:rPr>
              <w:t>3</w:t>
            </w:r>
            <w:r w:rsidRPr="00A4424B">
              <w:rPr>
                <w:rFonts w:ascii="Arial" w:hAnsi="Arial" w:cs="Arial"/>
                <w:sz w:val="22"/>
                <w:szCs w:val="22"/>
              </w:rPr>
              <w:t>. Η άσκηση του έργου του τεχνικού ασφάλειας δεν αποκλείει την ανάθεση σε αυτόν από τον εργοδότη και άλλων καθηκόντων, πέρα από το ελάχιστο όριο ωρών απασχόλησής του ως τεχνικού ασφάλειας.</w:t>
            </w:r>
          </w:p>
          <w:p w:rsidR="00E10A87" w:rsidRPr="00A4424B" w:rsidRDefault="00E10A87" w:rsidP="00E10A87">
            <w:pPr>
              <w:pStyle w:val="Web"/>
              <w:rPr>
                <w:rFonts w:ascii="Arial" w:hAnsi="Arial" w:cs="Arial"/>
                <w:sz w:val="22"/>
                <w:szCs w:val="22"/>
              </w:rPr>
            </w:pPr>
            <w:r w:rsidRPr="00A4424B">
              <w:rPr>
                <w:rStyle w:val="af2"/>
                <w:rFonts w:ascii="Arial" w:hAnsi="Arial" w:cs="Arial"/>
                <w:sz w:val="22"/>
                <w:szCs w:val="22"/>
              </w:rPr>
              <w:t>4</w:t>
            </w:r>
            <w:r w:rsidRPr="00A4424B">
              <w:rPr>
                <w:rFonts w:ascii="Arial" w:hAnsi="Arial" w:cs="Arial"/>
                <w:sz w:val="22"/>
                <w:szCs w:val="22"/>
              </w:rPr>
              <w:t>. Ο τεχνικός ασφάλειας έχει, κατά την άσκηση του έργου του, ηθική ανεξαρτησία απέναντι στον εργοδότη και στους εργαζομένους. Τυχόν διαφωνία του με τον εργοδότη, για θέματα της αρμοδιότητάς του, δεν μπορεί να αποτελέσει λόγο καταγγελίας της σύμβασής του. Σε κάθε περίπτωση η απόλυση του τεχνικού ασφάλειας πρέπει να είναι αιτιολογημένη.</w:t>
            </w:r>
          </w:p>
          <w:p w:rsidR="00E10A87" w:rsidRPr="00A4424B" w:rsidRDefault="00E10A87" w:rsidP="00E10A87">
            <w:pPr>
              <w:pStyle w:val="Web"/>
              <w:rPr>
                <w:rFonts w:ascii="Arial" w:hAnsi="Arial" w:cs="Arial"/>
                <w:sz w:val="22"/>
                <w:szCs w:val="22"/>
              </w:rPr>
            </w:pPr>
            <w:r w:rsidRPr="00A4424B">
              <w:rPr>
                <w:rStyle w:val="af2"/>
                <w:rFonts w:ascii="Arial" w:hAnsi="Arial" w:cs="Arial"/>
                <w:sz w:val="22"/>
                <w:szCs w:val="22"/>
              </w:rPr>
              <w:t>5</w:t>
            </w:r>
            <w:r w:rsidRPr="00A4424B">
              <w:rPr>
                <w:rFonts w:ascii="Arial" w:hAnsi="Arial" w:cs="Arial"/>
                <w:sz w:val="22"/>
                <w:szCs w:val="22"/>
              </w:rPr>
              <w:t>. Ο τεχνικός ασφάλειας έχει υποχρέωση να τηρεί το επιχειρησιακό απόρρητο.</w:t>
            </w:r>
          </w:p>
          <w:p w:rsidR="00BE6149" w:rsidRPr="00A4424B" w:rsidRDefault="00BE6149" w:rsidP="00AE0B8D">
            <w:pPr>
              <w:spacing w:before="120"/>
              <w:ind w:left="172"/>
              <w:jc w:val="both"/>
              <w:rPr>
                <w:rFonts w:cs="Arial"/>
                <w:sz w:val="22"/>
                <w:szCs w:val="22"/>
              </w:rPr>
            </w:pPr>
          </w:p>
        </w:tc>
        <w:tc>
          <w:tcPr>
            <w:tcW w:w="656" w:type="dxa"/>
            <w:shd w:val="clear" w:color="auto" w:fill="auto"/>
            <w:vAlign w:val="center"/>
          </w:tcPr>
          <w:p w:rsidR="00BE6149" w:rsidRPr="00A4424B" w:rsidRDefault="00BE6149" w:rsidP="00BE6149">
            <w:pPr>
              <w:rPr>
                <w:rFonts w:cs="Arial"/>
                <w:iCs/>
                <w:color w:val="000000"/>
                <w:sz w:val="22"/>
                <w:szCs w:val="22"/>
              </w:rPr>
            </w:pPr>
            <w:r w:rsidRPr="00A4424B">
              <w:rPr>
                <w:rFonts w:cs="Arial"/>
                <w:iCs/>
                <w:color w:val="000000"/>
                <w:sz w:val="22"/>
                <w:szCs w:val="22"/>
              </w:rPr>
              <w:lastRenderedPageBreak/>
              <w:t>ΝΑΙ</w:t>
            </w:r>
          </w:p>
        </w:tc>
        <w:tc>
          <w:tcPr>
            <w:tcW w:w="697" w:type="dxa"/>
            <w:shd w:val="clear" w:color="auto" w:fill="auto"/>
            <w:vAlign w:val="bottom"/>
          </w:tcPr>
          <w:p w:rsidR="00BE6149" w:rsidRPr="00A4424B" w:rsidRDefault="00BE6149" w:rsidP="00BE6149">
            <w:pPr>
              <w:rPr>
                <w:rFonts w:cs="Arial"/>
                <w:iCs/>
                <w:color w:val="000000"/>
                <w:sz w:val="22"/>
                <w:szCs w:val="22"/>
              </w:rPr>
            </w:pPr>
          </w:p>
        </w:tc>
        <w:tc>
          <w:tcPr>
            <w:tcW w:w="888" w:type="dxa"/>
            <w:shd w:val="clear" w:color="auto" w:fill="auto"/>
            <w:vAlign w:val="bottom"/>
          </w:tcPr>
          <w:p w:rsidR="00BE6149" w:rsidRPr="00A4424B" w:rsidRDefault="00BE6149" w:rsidP="00BE6149">
            <w:pPr>
              <w:rPr>
                <w:rFonts w:cs="Arial"/>
                <w:iCs/>
                <w:color w:val="000000"/>
                <w:sz w:val="22"/>
                <w:szCs w:val="22"/>
              </w:rPr>
            </w:pPr>
          </w:p>
        </w:tc>
      </w:tr>
      <w:tr w:rsidR="00BE6149" w:rsidRPr="00A4424B" w:rsidTr="00E10A87">
        <w:trPr>
          <w:trHeight w:val="479"/>
        </w:trPr>
        <w:tc>
          <w:tcPr>
            <w:tcW w:w="358" w:type="dxa"/>
            <w:shd w:val="clear" w:color="auto" w:fill="auto"/>
            <w:vAlign w:val="center"/>
          </w:tcPr>
          <w:p w:rsidR="00BE6149" w:rsidRPr="00A4424B" w:rsidRDefault="00BE6149" w:rsidP="00BE6149">
            <w:pPr>
              <w:rPr>
                <w:rFonts w:cs="Arial"/>
                <w:iCs/>
                <w:color w:val="000000"/>
                <w:sz w:val="22"/>
                <w:szCs w:val="22"/>
              </w:rPr>
            </w:pPr>
            <w:r w:rsidRPr="00A4424B">
              <w:rPr>
                <w:rFonts w:cs="Arial"/>
                <w:iCs/>
                <w:color w:val="000000"/>
                <w:sz w:val="22"/>
                <w:szCs w:val="22"/>
              </w:rPr>
              <w:lastRenderedPageBreak/>
              <w:t>5</w:t>
            </w:r>
          </w:p>
        </w:tc>
        <w:tc>
          <w:tcPr>
            <w:tcW w:w="5879" w:type="dxa"/>
            <w:shd w:val="clear" w:color="auto" w:fill="auto"/>
            <w:vAlign w:val="center"/>
          </w:tcPr>
          <w:p w:rsidR="00E10A87" w:rsidRPr="00A4424B" w:rsidRDefault="00E10A87" w:rsidP="00E10A87">
            <w:pPr>
              <w:spacing w:after="120" w:line="288" w:lineRule="auto"/>
              <w:jc w:val="both"/>
              <w:rPr>
                <w:rFonts w:cs="Arial"/>
                <w:sz w:val="22"/>
                <w:szCs w:val="22"/>
              </w:rPr>
            </w:pPr>
            <w:r w:rsidRPr="00A4424B">
              <w:rPr>
                <w:rFonts w:cs="Arial"/>
                <w:b/>
                <w:sz w:val="22"/>
                <w:szCs w:val="22"/>
              </w:rPr>
              <w:t>ΣΥΝΕΡΓΑΣΙΑ ΤΕΧΝΙΚΟΥ ΑΣΦΑΛΕΙΑΣ ΚΑΙ ΓΙΑΤΡΟΥ ΕΡΓΑΣΙΑΣ</w:t>
            </w:r>
          </w:p>
          <w:p w:rsidR="00E10A87" w:rsidRPr="00A4424B" w:rsidRDefault="00E10A87" w:rsidP="00E10A87">
            <w:pPr>
              <w:numPr>
                <w:ilvl w:val="0"/>
                <w:numId w:val="32"/>
              </w:numPr>
              <w:tabs>
                <w:tab w:val="clear" w:pos="1452"/>
                <w:tab w:val="left" w:pos="480"/>
                <w:tab w:val="num" w:pos="597"/>
              </w:tabs>
              <w:suppressAutoHyphens/>
              <w:spacing w:after="120" w:line="288" w:lineRule="auto"/>
              <w:ind w:left="455" w:hanging="414"/>
              <w:jc w:val="both"/>
              <w:rPr>
                <w:rFonts w:cs="Arial"/>
                <w:sz w:val="22"/>
                <w:szCs w:val="22"/>
              </w:rPr>
            </w:pPr>
            <w:r w:rsidRPr="00A4424B">
              <w:rPr>
                <w:rFonts w:cs="Arial"/>
                <w:sz w:val="22"/>
                <w:szCs w:val="22"/>
              </w:rPr>
              <w:t>Ο τεχνικός ασφάλειας και ο γιατρός εργασίας υποχρεούνται κατά την εκτέλεση του έργου τους να συνεργάζονται, πραγματοποιώντας κοινούς ελέγχους των χώρων εργασίας.</w:t>
            </w:r>
          </w:p>
          <w:p w:rsidR="00E10A87" w:rsidRPr="00A4424B" w:rsidRDefault="00E10A87" w:rsidP="00E10A87">
            <w:pPr>
              <w:numPr>
                <w:ilvl w:val="0"/>
                <w:numId w:val="32"/>
              </w:numPr>
              <w:tabs>
                <w:tab w:val="left" w:pos="480"/>
              </w:tabs>
              <w:suppressAutoHyphens/>
              <w:spacing w:after="120" w:line="288" w:lineRule="auto"/>
              <w:ind w:left="480" w:hanging="480"/>
              <w:jc w:val="both"/>
              <w:rPr>
                <w:rFonts w:cs="Arial"/>
                <w:sz w:val="22"/>
                <w:szCs w:val="22"/>
              </w:rPr>
            </w:pPr>
            <w:r w:rsidRPr="00A4424B">
              <w:rPr>
                <w:rFonts w:cs="Arial"/>
                <w:sz w:val="22"/>
                <w:szCs w:val="22"/>
              </w:rPr>
              <w:lastRenderedPageBreak/>
              <w:t>Ο τεχνικός ασφάλειας και ο γιατρός εργασίας οφείλουν, κατά την εκτέλεση των καθηκόντων τους, να συνεργάζονται με την Ε.Υ.Α.Ε. ή τον εκπρόσωπο των εργαζομένων.</w:t>
            </w:r>
          </w:p>
          <w:p w:rsidR="00E10A87" w:rsidRPr="00A4424B" w:rsidRDefault="00E10A87" w:rsidP="00E10A87">
            <w:pPr>
              <w:numPr>
                <w:ilvl w:val="0"/>
                <w:numId w:val="32"/>
              </w:numPr>
              <w:tabs>
                <w:tab w:val="left" w:pos="480"/>
              </w:tabs>
              <w:suppressAutoHyphens/>
              <w:spacing w:after="120" w:line="288" w:lineRule="auto"/>
              <w:ind w:left="480" w:hanging="480"/>
              <w:jc w:val="both"/>
              <w:rPr>
                <w:rFonts w:cs="Arial"/>
                <w:sz w:val="22"/>
                <w:szCs w:val="22"/>
              </w:rPr>
            </w:pPr>
            <w:r w:rsidRPr="00A4424B">
              <w:rPr>
                <w:rFonts w:cs="Arial"/>
                <w:sz w:val="22"/>
                <w:szCs w:val="22"/>
              </w:rPr>
              <w:t>Ο τεχνικός ασφάλειας και ο γιατρός εργασίας οφείλουν να παρέχουν συμβουλές σε θέματα υγείας και ασφάλειας των εργαζομένων στα μέλη της Ε.Υ.Α.Ε. ή τον εκπρόσωπο των εργαζομένων και να τους ενημερώνουν για κάθε σημαντικό σχετικό ζήτημα.</w:t>
            </w:r>
          </w:p>
          <w:p w:rsidR="00E10A87" w:rsidRPr="00A4424B" w:rsidRDefault="00E10A87" w:rsidP="00E10A87">
            <w:pPr>
              <w:numPr>
                <w:ilvl w:val="0"/>
                <w:numId w:val="32"/>
              </w:numPr>
              <w:tabs>
                <w:tab w:val="left" w:pos="480"/>
              </w:tabs>
              <w:suppressAutoHyphens/>
              <w:spacing w:after="120" w:line="288" w:lineRule="auto"/>
              <w:ind w:left="480" w:hanging="480"/>
              <w:jc w:val="both"/>
              <w:rPr>
                <w:rFonts w:cs="Arial"/>
                <w:sz w:val="22"/>
                <w:szCs w:val="22"/>
              </w:rPr>
            </w:pPr>
            <w:r w:rsidRPr="00A4424B">
              <w:rPr>
                <w:rFonts w:cs="Arial"/>
                <w:sz w:val="22"/>
                <w:szCs w:val="22"/>
              </w:rPr>
              <w:t>Αν ο εργοδότης διαφωνεί με τις γραπτές υποδείξεις και συμβουλές του τεχνικού ασφάλειας ή του γιατρού εργασίας, οφείλει να αιτιολογεί τις απόψεις του και να τις κοινοποιεί και στην Ε.Υ.Α.Ε. ή τον εκπρόσωπο. Σε περίπτωση διαφωνίας η διαφορά επιλύεται από τον επιθεωρητή εργασίας και μόνο.</w:t>
            </w:r>
          </w:p>
          <w:p w:rsidR="00BE6149" w:rsidRPr="00A4424B" w:rsidRDefault="00BE6149" w:rsidP="00AE0B8D">
            <w:pPr>
              <w:spacing w:before="120"/>
              <w:ind w:left="172"/>
              <w:jc w:val="both"/>
              <w:rPr>
                <w:rFonts w:cs="Arial"/>
                <w:sz w:val="22"/>
                <w:szCs w:val="22"/>
              </w:rPr>
            </w:pPr>
          </w:p>
        </w:tc>
        <w:tc>
          <w:tcPr>
            <w:tcW w:w="656" w:type="dxa"/>
            <w:shd w:val="clear" w:color="auto" w:fill="auto"/>
            <w:vAlign w:val="center"/>
          </w:tcPr>
          <w:p w:rsidR="00BE6149" w:rsidRPr="00A4424B" w:rsidRDefault="00BE6149" w:rsidP="00BE6149">
            <w:pPr>
              <w:rPr>
                <w:rFonts w:cs="Arial"/>
                <w:iCs/>
                <w:color w:val="000000"/>
                <w:sz w:val="22"/>
                <w:szCs w:val="22"/>
              </w:rPr>
            </w:pPr>
            <w:r w:rsidRPr="00A4424B">
              <w:rPr>
                <w:rFonts w:cs="Arial"/>
                <w:iCs/>
                <w:color w:val="000000"/>
                <w:sz w:val="22"/>
                <w:szCs w:val="22"/>
              </w:rPr>
              <w:lastRenderedPageBreak/>
              <w:t>ΝΑΙ</w:t>
            </w:r>
          </w:p>
        </w:tc>
        <w:tc>
          <w:tcPr>
            <w:tcW w:w="697" w:type="dxa"/>
            <w:shd w:val="clear" w:color="auto" w:fill="auto"/>
            <w:vAlign w:val="bottom"/>
          </w:tcPr>
          <w:p w:rsidR="00BE6149" w:rsidRPr="00A4424B" w:rsidRDefault="00BE6149" w:rsidP="00BE6149">
            <w:pPr>
              <w:rPr>
                <w:rFonts w:cs="Arial"/>
                <w:iCs/>
                <w:color w:val="000000"/>
                <w:sz w:val="22"/>
                <w:szCs w:val="22"/>
              </w:rPr>
            </w:pPr>
          </w:p>
        </w:tc>
        <w:tc>
          <w:tcPr>
            <w:tcW w:w="888" w:type="dxa"/>
            <w:shd w:val="clear" w:color="auto" w:fill="auto"/>
            <w:vAlign w:val="bottom"/>
          </w:tcPr>
          <w:p w:rsidR="00BE6149" w:rsidRPr="00A4424B" w:rsidRDefault="00BE6149" w:rsidP="00BE6149">
            <w:pPr>
              <w:rPr>
                <w:rFonts w:cs="Arial"/>
                <w:iCs/>
                <w:color w:val="000000"/>
                <w:sz w:val="22"/>
                <w:szCs w:val="22"/>
              </w:rPr>
            </w:pPr>
          </w:p>
        </w:tc>
      </w:tr>
      <w:tr w:rsidR="00E10A87" w:rsidRPr="00A4424B" w:rsidTr="00E10A87">
        <w:trPr>
          <w:trHeight w:val="479"/>
        </w:trPr>
        <w:tc>
          <w:tcPr>
            <w:tcW w:w="358" w:type="dxa"/>
            <w:shd w:val="clear" w:color="auto" w:fill="auto"/>
            <w:vAlign w:val="center"/>
          </w:tcPr>
          <w:p w:rsidR="00E10A87" w:rsidRPr="00A4424B" w:rsidRDefault="00E10A87" w:rsidP="00BE6149">
            <w:pPr>
              <w:rPr>
                <w:rFonts w:cs="Arial"/>
                <w:iCs/>
                <w:color w:val="000000"/>
                <w:sz w:val="22"/>
                <w:szCs w:val="22"/>
              </w:rPr>
            </w:pPr>
            <w:r>
              <w:rPr>
                <w:rFonts w:cs="Arial"/>
                <w:iCs/>
                <w:color w:val="000000"/>
                <w:sz w:val="22"/>
                <w:szCs w:val="22"/>
              </w:rPr>
              <w:lastRenderedPageBreak/>
              <w:t>6</w:t>
            </w:r>
          </w:p>
        </w:tc>
        <w:tc>
          <w:tcPr>
            <w:tcW w:w="5879" w:type="dxa"/>
            <w:shd w:val="clear" w:color="auto" w:fill="auto"/>
            <w:vAlign w:val="center"/>
          </w:tcPr>
          <w:p w:rsidR="00E10A87" w:rsidRPr="00A4424B" w:rsidRDefault="00E10A87" w:rsidP="00E10A87">
            <w:pPr>
              <w:spacing w:after="120" w:line="288" w:lineRule="auto"/>
              <w:jc w:val="both"/>
              <w:rPr>
                <w:rFonts w:cs="Arial"/>
                <w:sz w:val="22"/>
                <w:szCs w:val="22"/>
              </w:rPr>
            </w:pPr>
            <w:r w:rsidRPr="00A4424B">
              <w:rPr>
                <w:rFonts w:cs="Arial"/>
                <w:b/>
                <w:sz w:val="22"/>
                <w:szCs w:val="22"/>
              </w:rPr>
              <w:t>ΑΡΜΟΔΙΟΤΗΤΕΣ ΕΞ.Υ.Π.Π.</w:t>
            </w:r>
          </w:p>
          <w:p w:rsidR="00E10A87" w:rsidRPr="00A4424B" w:rsidRDefault="00E10A87" w:rsidP="00E10A87">
            <w:pPr>
              <w:numPr>
                <w:ilvl w:val="0"/>
                <w:numId w:val="33"/>
              </w:numPr>
              <w:tabs>
                <w:tab w:val="clear" w:pos="1452"/>
                <w:tab w:val="num" w:pos="455"/>
              </w:tabs>
              <w:suppressAutoHyphens/>
              <w:spacing w:after="120" w:line="288" w:lineRule="auto"/>
              <w:ind w:left="455" w:hanging="414"/>
              <w:jc w:val="both"/>
              <w:rPr>
                <w:rFonts w:cs="Arial"/>
                <w:sz w:val="22"/>
                <w:szCs w:val="22"/>
              </w:rPr>
            </w:pPr>
            <w:r w:rsidRPr="00A4424B">
              <w:rPr>
                <w:rFonts w:cs="Arial"/>
                <w:sz w:val="22"/>
                <w:szCs w:val="22"/>
              </w:rPr>
              <w:t>Οι ΕΞ.Υ.Π.Π. υποχρεούνται να τηρούν φακέλους για καθεμία επιχείρηση, με την οποία συμβάλλονται. Στους φακέλους καταχωρούνται αντίγραφα κάθε υπόδειξης, έρευνας, μέτρησης ή εξέτασης που σχετίζεται με την επιχείρηση. Οι καταχωρήσεις αυτές πρέπει να καταγράφονται από την ΕΞ.Υ.Π.Π. και στα βιβλία που υποχρεούται να τηρεί η επιχείρηση.</w:t>
            </w:r>
          </w:p>
          <w:p w:rsidR="00E10A87" w:rsidRPr="00A4424B" w:rsidRDefault="00E10A87" w:rsidP="00E10A87">
            <w:pPr>
              <w:numPr>
                <w:ilvl w:val="0"/>
                <w:numId w:val="33"/>
              </w:numPr>
              <w:tabs>
                <w:tab w:val="left" w:pos="480"/>
              </w:tabs>
              <w:suppressAutoHyphens/>
              <w:spacing w:after="120" w:line="288" w:lineRule="auto"/>
              <w:ind w:left="480" w:hanging="480"/>
              <w:jc w:val="both"/>
              <w:rPr>
                <w:rFonts w:cs="Arial"/>
                <w:sz w:val="22"/>
                <w:szCs w:val="22"/>
              </w:rPr>
            </w:pPr>
            <w:r w:rsidRPr="00A4424B">
              <w:rPr>
                <w:rFonts w:cs="Arial"/>
                <w:sz w:val="22"/>
                <w:szCs w:val="22"/>
              </w:rPr>
              <w:t>Οι ΕΞ.Υ.Π.Π. τηρούν αναλυτικά δελτία παρουσίας κάθε τεχνικού ασφάλειας και γιατρού εργασίας με το χρόνο απασχόλησής τους σε κάθε επιχείρηση, συγκεντρωτικό πίνακα των οποίων υποβάλλουν στην αρμόδια Γενική Διεύθυνση του Υπουργείου Εργασίας, Κοινωνικής Ασφάλισης και Πρόνοιας, το πρώτο δεκαπενθήμερο κάθε εξαμήνου. Επίσης, συντάσσουν ετήσια έκθεση δραστηριοτήτων την οποία υποβάλλουν στην παραπάνω Γενική Διεύθυνση, το πρώτο δίμηνο κάθε έτους.</w:t>
            </w:r>
          </w:p>
          <w:p w:rsidR="00E10A87" w:rsidRPr="00A4424B" w:rsidRDefault="00E10A87" w:rsidP="00E10A87">
            <w:pPr>
              <w:numPr>
                <w:ilvl w:val="0"/>
                <w:numId w:val="33"/>
              </w:numPr>
              <w:tabs>
                <w:tab w:val="left" w:pos="480"/>
              </w:tabs>
              <w:suppressAutoHyphens/>
              <w:spacing w:after="120" w:line="288" w:lineRule="auto"/>
              <w:ind w:left="480" w:hanging="480"/>
              <w:jc w:val="both"/>
              <w:rPr>
                <w:rFonts w:cs="Arial"/>
                <w:sz w:val="22"/>
                <w:szCs w:val="22"/>
              </w:rPr>
            </w:pPr>
            <w:r w:rsidRPr="00A4424B">
              <w:rPr>
                <w:rFonts w:cs="Arial"/>
                <w:sz w:val="22"/>
                <w:szCs w:val="22"/>
              </w:rPr>
              <w:t>Το προσωπικό της ΕΞ.Υ.Π.Π. υποχρεούται να τηρεί το επιχειρησιακό απόρρητο, που αφορά τόσο την ίδια όσο και την επιχείρηση με την οποία συμβάλλεται.</w:t>
            </w:r>
          </w:p>
          <w:p w:rsidR="00E10A87" w:rsidRPr="00A4424B" w:rsidRDefault="00E10A87" w:rsidP="00E10A87">
            <w:pPr>
              <w:numPr>
                <w:ilvl w:val="0"/>
                <w:numId w:val="33"/>
              </w:numPr>
              <w:tabs>
                <w:tab w:val="left" w:pos="480"/>
              </w:tabs>
              <w:suppressAutoHyphens/>
              <w:spacing w:after="120" w:line="288" w:lineRule="auto"/>
              <w:ind w:left="480" w:hanging="480"/>
              <w:jc w:val="both"/>
              <w:rPr>
                <w:rFonts w:cs="Arial"/>
                <w:sz w:val="22"/>
                <w:szCs w:val="22"/>
              </w:rPr>
            </w:pPr>
            <w:r w:rsidRPr="00A4424B">
              <w:rPr>
                <w:rFonts w:cs="Arial"/>
                <w:sz w:val="22"/>
                <w:szCs w:val="22"/>
              </w:rPr>
              <w:t xml:space="preserve">Οι ΕΞ.Υ.Π.Π. υποχρεούνται να θέτουν στη διάθεση της αρμόδιας Επιθεώρησης Εργασίας, κάθε στοιχείο που ζητείται, για να αποδείξουν ότι είναι σε θέση να </w:t>
            </w:r>
            <w:r w:rsidRPr="00A4424B">
              <w:rPr>
                <w:rFonts w:cs="Arial"/>
                <w:sz w:val="22"/>
                <w:szCs w:val="22"/>
              </w:rPr>
              <w:lastRenderedPageBreak/>
              <w:t>εκπληρώσουν τις υποχρεώσεις που αναλαμβάνουν με βάση τη σύμβαση που υπογράφουν με την επιχείρηση.</w:t>
            </w:r>
          </w:p>
          <w:p w:rsidR="00E10A87" w:rsidRPr="00A4424B" w:rsidRDefault="00E10A87" w:rsidP="00E10A87">
            <w:pPr>
              <w:numPr>
                <w:ilvl w:val="0"/>
                <w:numId w:val="33"/>
              </w:numPr>
              <w:tabs>
                <w:tab w:val="left" w:pos="480"/>
              </w:tabs>
              <w:suppressAutoHyphens/>
              <w:spacing w:after="120" w:line="288" w:lineRule="auto"/>
              <w:ind w:left="480" w:hanging="480"/>
              <w:jc w:val="both"/>
              <w:rPr>
                <w:rFonts w:cs="Arial"/>
                <w:sz w:val="22"/>
                <w:szCs w:val="22"/>
              </w:rPr>
            </w:pPr>
            <w:r w:rsidRPr="00A4424B">
              <w:rPr>
                <w:rFonts w:cs="Arial"/>
                <w:sz w:val="22"/>
                <w:szCs w:val="22"/>
              </w:rPr>
              <w:t xml:space="preserve">Καταγγελία, λύση ή αλλαγή της σύμβασης δεν μπορεί να οφείλεται σε διαφωνία για θέματα αρμοδιότητας της ΕΞ.Υ.Π.Π. Σε κάθε περίπτωση η καταγγελία, η λύση ή η αλλαγή της σύμβασης πρέπει να είναι αιτιολογημένη και κοινοποιείται στην αρμόδια Επιθεώρηση Εργασίας. </w:t>
            </w:r>
          </w:p>
          <w:p w:rsidR="00E10A87" w:rsidRPr="00A4424B" w:rsidRDefault="00E10A87" w:rsidP="00E10A87">
            <w:pPr>
              <w:numPr>
                <w:ilvl w:val="0"/>
                <w:numId w:val="33"/>
              </w:numPr>
              <w:tabs>
                <w:tab w:val="left" w:pos="480"/>
              </w:tabs>
              <w:suppressAutoHyphens/>
              <w:spacing w:after="120" w:line="288" w:lineRule="auto"/>
              <w:ind w:left="480" w:hanging="480"/>
              <w:jc w:val="both"/>
              <w:rPr>
                <w:rFonts w:cs="Arial"/>
                <w:sz w:val="22"/>
                <w:szCs w:val="22"/>
              </w:rPr>
            </w:pPr>
            <w:r w:rsidRPr="00A4424B">
              <w:rPr>
                <w:rFonts w:cs="Arial"/>
                <w:sz w:val="22"/>
                <w:szCs w:val="22"/>
              </w:rPr>
              <w:t>Οι υποχρεώσεις και οι ευθύνες που αναλαμβάνει η ΕΞ.Υ.Π.Π., κατά κανένα τρόπο δε μεταφέρονται σε εργαζόμενους που απασχολεί.</w:t>
            </w:r>
          </w:p>
          <w:p w:rsidR="00E10A87" w:rsidRPr="00A4424B" w:rsidRDefault="00E10A87" w:rsidP="00E10A87">
            <w:pPr>
              <w:numPr>
                <w:ilvl w:val="0"/>
                <w:numId w:val="33"/>
              </w:numPr>
              <w:tabs>
                <w:tab w:val="left" w:pos="480"/>
              </w:tabs>
              <w:suppressAutoHyphens/>
              <w:spacing w:after="120" w:line="288" w:lineRule="auto"/>
              <w:ind w:left="480" w:hanging="480"/>
              <w:jc w:val="both"/>
              <w:rPr>
                <w:rFonts w:cs="Arial"/>
                <w:sz w:val="22"/>
                <w:szCs w:val="22"/>
              </w:rPr>
            </w:pPr>
            <w:r w:rsidRPr="00A4424B">
              <w:rPr>
                <w:rFonts w:cs="Arial"/>
                <w:sz w:val="22"/>
                <w:szCs w:val="22"/>
              </w:rPr>
              <w:t>Οι ΕΞ.Υ.Π.Π., προκειμένου να παρέχουν τις υπηρεσίες του τεχνικού ασφάλειας και του γιατρού εργασίας, πρέπει να διαθέτουν το αναγκαίο προσωπικό με την απαιτούμενη επιστημονική εξειδίκευση και σε ικανό αριθμό, καθώς επίσης τα απαιτούμενα μέσα ή εξοπλισμό, ώστε να πληρούνται οι προϋποθέσεις της κείμενης νομοθεσίας για το σκοπό αυτό και για καθεμία από τις επιχειρήσεις με τις οποίες συμβάλλονται.</w:t>
            </w:r>
          </w:p>
          <w:p w:rsidR="00E10A87" w:rsidRPr="00A4424B" w:rsidRDefault="00E10A87" w:rsidP="00E10A87">
            <w:pPr>
              <w:numPr>
                <w:ilvl w:val="0"/>
                <w:numId w:val="33"/>
              </w:numPr>
              <w:tabs>
                <w:tab w:val="left" w:pos="480"/>
              </w:tabs>
              <w:suppressAutoHyphens/>
              <w:spacing w:after="120" w:line="288" w:lineRule="auto"/>
              <w:ind w:left="480" w:hanging="480"/>
              <w:jc w:val="both"/>
              <w:rPr>
                <w:rFonts w:cs="Arial"/>
                <w:sz w:val="22"/>
                <w:szCs w:val="22"/>
              </w:rPr>
            </w:pPr>
            <w:r w:rsidRPr="00A4424B">
              <w:rPr>
                <w:rFonts w:cs="Arial"/>
                <w:sz w:val="22"/>
                <w:szCs w:val="22"/>
              </w:rPr>
              <w:t>Όταν οι επιχειρήσεις με τις οποίες συμβάλλονται οι ΕΞ.Υ.Π.Π. δε διαθέτουν τα απαιτούμενα μέσα ή εξοπλισμό για την εκπλήρωση των υποχρεώσεών τους, όπως για διενέργεια μετρήσεων, εξετάσεων κλπ, οι ΕΞ.Υ.Π.Π. μπορούν να διαθέτουν δικά τους μέσα ή εξοπλισμό. Στην περίπτωση αυτή γίνεται αναφορά στη σχετική μεταξύ τους σύμβαση.</w:t>
            </w:r>
          </w:p>
          <w:p w:rsidR="00E10A87" w:rsidRPr="00A4424B" w:rsidRDefault="00E10A87" w:rsidP="00AE0B8D">
            <w:pPr>
              <w:spacing w:before="120"/>
              <w:ind w:left="172"/>
              <w:jc w:val="both"/>
              <w:rPr>
                <w:rFonts w:cs="Arial"/>
                <w:sz w:val="22"/>
                <w:szCs w:val="22"/>
              </w:rPr>
            </w:pPr>
          </w:p>
        </w:tc>
        <w:tc>
          <w:tcPr>
            <w:tcW w:w="656" w:type="dxa"/>
            <w:shd w:val="clear" w:color="auto" w:fill="auto"/>
            <w:vAlign w:val="center"/>
          </w:tcPr>
          <w:p w:rsidR="00E10A87" w:rsidRPr="00A4424B" w:rsidRDefault="00E10A87" w:rsidP="00BE6149">
            <w:pPr>
              <w:rPr>
                <w:rFonts w:cs="Arial"/>
                <w:iCs/>
                <w:color w:val="000000"/>
                <w:sz w:val="22"/>
                <w:szCs w:val="22"/>
              </w:rPr>
            </w:pPr>
            <w:r>
              <w:rPr>
                <w:rFonts w:cs="Arial"/>
                <w:iCs/>
                <w:color w:val="000000"/>
                <w:sz w:val="22"/>
                <w:szCs w:val="22"/>
              </w:rPr>
              <w:lastRenderedPageBreak/>
              <w:t>ΝΑΙ</w:t>
            </w:r>
          </w:p>
        </w:tc>
        <w:tc>
          <w:tcPr>
            <w:tcW w:w="697" w:type="dxa"/>
            <w:shd w:val="clear" w:color="auto" w:fill="auto"/>
            <w:vAlign w:val="bottom"/>
          </w:tcPr>
          <w:p w:rsidR="00E10A87" w:rsidRPr="00A4424B" w:rsidRDefault="00E10A87" w:rsidP="00BE6149">
            <w:pPr>
              <w:rPr>
                <w:rFonts w:cs="Arial"/>
                <w:iCs/>
                <w:color w:val="000000"/>
                <w:sz w:val="22"/>
                <w:szCs w:val="22"/>
              </w:rPr>
            </w:pPr>
          </w:p>
        </w:tc>
        <w:tc>
          <w:tcPr>
            <w:tcW w:w="888" w:type="dxa"/>
            <w:shd w:val="clear" w:color="auto" w:fill="auto"/>
            <w:vAlign w:val="bottom"/>
          </w:tcPr>
          <w:p w:rsidR="00E10A87" w:rsidRPr="00A4424B" w:rsidRDefault="00E10A87" w:rsidP="00BE6149">
            <w:pPr>
              <w:rPr>
                <w:rFonts w:cs="Arial"/>
                <w:iCs/>
                <w:color w:val="000000"/>
                <w:sz w:val="22"/>
                <w:szCs w:val="22"/>
              </w:rPr>
            </w:pPr>
          </w:p>
        </w:tc>
      </w:tr>
      <w:tr w:rsidR="00E10A87" w:rsidRPr="00A4424B" w:rsidTr="00E10A87">
        <w:trPr>
          <w:trHeight w:val="479"/>
        </w:trPr>
        <w:tc>
          <w:tcPr>
            <w:tcW w:w="358" w:type="dxa"/>
            <w:shd w:val="clear" w:color="auto" w:fill="auto"/>
            <w:vAlign w:val="center"/>
          </w:tcPr>
          <w:p w:rsidR="00E10A87" w:rsidRPr="00A4424B" w:rsidRDefault="00E10A87" w:rsidP="00BE6149">
            <w:pPr>
              <w:rPr>
                <w:rFonts w:cs="Arial"/>
                <w:iCs/>
                <w:color w:val="000000"/>
                <w:sz w:val="22"/>
                <w:szCs w:val="22"/>
              </w:rPr>
            </w:pPr>
            <w:r>
              <w:rPr>
                <w:rFonts w:cs="Arial"/>
                <w:iCs/>
                <w:color w:val="000000"/>
                <w:sz w:val="22"/>
                <w:szCs w:val="22"/>
              </w:rPr>
              <w:lastRenderedPageBreak/>
              <w:t>7</w:t>
            </w:r>
          </w:p>
        </w:tc>
        <w:tc>
          <w:tcPr>
            <w:tcW w:w="5879" w:type="dxa"/>
            <w:shd w:val="clear" w:color="auto" w:fill="auto"/>
            <w:vAlign w:val="center"/>
          </w:tcPr>
          <w:p w:rsidR="00E10A87" w:rsidRPr="00A4424B" w:rsidRDefault="00E10A87" w:rsidP="00E10A87">
            <w:pPr>
              <w:spacing w:after="120" w:line="288" w:lineRule="auto"/>
              <w:ind w:left="851" w:hanging="1276"/>
              <w:jc w:val="both"/>
              <w:rPr>
                <w:rFonts w:cs="Arial"/>
                <w:bCs/>
                <w:sz w:val="22"/>
                <w:szCs w:val="22"/>
              </w:rPr>
            </w:pPr>
            <w:r w:rsidRPr="00A4424B">
              <w:rPr>
                <w:rFonts w:cs="Arial"/>
                <w:b/>
                <w:sz w:val="22"/>
                <w:szCs w:val="22"/>
              </w:rPr>
              <w:t xml:space="preserve">     ΠΡΟΣΔΙΟΡΙΣΜΟΣ ΩΡΩΝ ΕΤΗΣΙΑΣ ΑΠΑΣΧΟΛΗΣΗΣ ΤΕΧΝΙΚΟΥ ΑΣΦΑΛΕΙΑΣ ΒΑΣΕΙ ΤΟΥ ΑΡΘΡΟΥ 21, Ν.3850/10 &amp; ΤΟΥ ΑΡΘΡΟΥ 29 Ν. 5239/2025.</w:t>
            </w:r>
          </w:p>
          <w:p w:rsidR="00E10A87" w:rsidRPr="00A4424B" w:rsidRDefault="00E10A87" w:rsidP="00E10A87">
            <w:pPr>
              <w:spacing w:after="120" w:line="264" w:lineRule="auto"/>
              <w:contextualSpacing/>
              <w:jc w:val="both"/>
              <w:rPr>
                <w:rFonts w:cs="Arial"/>
                <w:sz w:val="22"/>
                <w:szCs w:val="22"/>
              </w:rPr>
            </w:pPr>
          </w:p>
          <w:tbl>
            <w:tblPr>
              <w:tblpPr w:leftFromText="180" w:rightFromText="180" w:vertAnchor="text" w:horzAnchor="margin" w:tblpXSpec="center" w:tblpY="240"/>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
              <w:gridCol w:w="1520"/>
              <w:gridCol w:w="930"/>
              <w:gridCol w:w="709"/>
              <w:gridCol w:w="709"/>
              <w:gridCol w:w="1417"/>
            </w:tblGrid>
            <w:tr w:rsidR="00E10A87" w:rsidRPr="00A4424B" w:rsidTr="00E10A87">
              <w:tc>
                <w:tcPr>
                  <w:tcW w:w="380" w:type="dxa"/>
                </w:tcPr>
                <w:p w:rsidR="00E10A87" w:rsidRPr="00A4424B" w:rsidRDefault="00E10A87" w:rsidP="00E10A87">
                  <w:pPr>
                    <w:autoSpaceDE w:val="0"/>
                    <w:autoSpaceDN w:val="0"/>
                    <w:adjustRightInd w:val="0"/>
                    <w:jc w:val="center"/>
                    <w:rPr>
                      <w:rFonts w:cs="Arial"/>
                      <w:b/>
                      <w:bCs/>
                      <w:sz w:val="22"/>
                      <w:szCs w:val="22"/>
                    </w:rPr>
                  </w:pPr>
                  <w:r w:rsidRPr="00A4424B">
                    <w:rPr>
                      <w:rFonts w:cs="Arial"/>
                      <w:b/>
                      <w:bCs/>
                      <w:sz w:val="22"/>
                      <w:szCs w:val="22"/>
                    </w:rPr>
                    <w:t xml:space="preserve">α/α </w:t>
                  </w:r>
                </w:p>
              </w:tc>
              <w:tc>
                <w:tcPr>
                  <w:tcW w:w="1520" w:type="dxa"/>
                </w:tcPr>
                <w:p w:rsidR="00E10A87" w:rsidRPr="00A4424B" w:rsidRDefault="00E10A87" w:rsidP="00E10A87">
                  <w:pPr>
                    <w:autoSpaceDE w:val="0"/>
                    <w:autoSpaceDN w:val="0"/>
                    <w:adjustRightInd w:val="0"/>
                    <w:jc w:val="center"/>
                    <w:rPr>
                      <w:rFonts w:cs="Arial"/>
                      <w:b/>
                      <w:bCs/>
                      <w:sz w:val="22"/>
                      <w:szCs w:val="22"/>
                    </w:rPr>
                  </w:pPr>
                  <w:r w:rsidRPr="00A4424B">
                    <w:rPr>
                      <w:rFonts w:cs="Arial"/>
                      <w:b/>
                      <w:bCs/>
                      <w:sz w:val="22"/>
                      <w:szCs w:val="22"/>
                    </w:rPr>
                    <w:t>ΕΡΓΑΣΙΑΚΟΣ ΤΟΜΕΑΣ</w:t>
                  </w:r>
                </w:p>
              </w:tc>
              <w:tc>
                <w:tcPr>
                  <w:tcW w:w="930" w:type="dxa"/>
                </w:tcPr>
                <w:p w:rsidR="00E10A87" w:rsidRPr="00A4424B" w:rsidRDefault="00E10A87" w:rsidP="00E10A87">
                  <w:pPr>
                    <w:autoSpaceDE w:val="0"/>
                    <w:autoSpaceDN w:val="0"/>
                    <w:adjustRightInd w:val="0"/>
                    <w:jc w:val="center"/>
                    <w:rPr>
                      <w:rFonts w:cs="Arial"/>
                      <w:b/>
                      <w:bCs/>
                      <w:sz w:val="22"/>
                      <w:szCs w:val="22"/>
                    </w:rPr>
                  </w:pPr>
                  <w:r w:rsidRPr="00A4424B">
                    <w:rPr>
                      <w:rFonts w:cs="Arial"/>
                      <w:b/>
                      <w:bCs/>
                      <w:sz w:val="22"/>
                      <w:szCs w:val="22"/>
                    </w:rPr>
                    <w:t xml:space="preserve">ΣΥΝΟΛΟ ΕΡΓΑΖΟΜΕΝΩΝ </w:t>
                  </w:r>
                </w:p>
              </w:tc>
              <w:tc>
                <w:tcPr>
                  <w:tcW w:w="709" w:type="dxa"/>
                </w:tcPr>
                <w:p w:rsidR="00E10A87" w:rsidRPr="00A4424B" w:rsidRDefault="00E10A87" w:rsidP="00E10A87">
                  <w:pPr>
                    <w:autoSpaceDE w:val="0"/>
                    <w:autoSpaceDN w:val="0"/>
                    <w:adjustRightInd w:val="0"/>
                    <w:jc w:val="center"/>
                    <w:rPr>
                      <w:rFonts w:cs="Arial"/>
                      <w:b/>
                      <w:bCs/>
                      <w:sz w:val="22"/>
                      <w:szCs w:val="22"/>
                    </w:rPr>
                  </w:pPr>
                  <w:r w:rsidRPr="00A4424B">
                    <w:rPr>
                      <w:rFonts w:cs="Arial"/>
                      <w:b/>
                      <w:bCs/>
                      <w:sz w:val="22"/>
                      <w:szCs w:val="22"/>
                    </w:rPr>
                    <w:t xml:space="preserve">ΚΑΤΗΓΟΡΙΑ ΚΙΝΔΥΝΟΥ </w:t>
                  </w:r>
                </w:p>
              </w:tc>
              <w:tc>
                <w:tcPr>
                  <w:tcW w:w="709" w:type="dxa"/>
                </w:tcPr>
                <w:p w:rsidR="00E10A87" w:rsidRPr="00A4424B" w:rsidRDefault="00E10A87" w:rsidP="00E10A87">
                  <w:pPr>
                    <w:autoSpaceDE w:val="0"/>
                    <w:autoSpaceDN w:val="0"/>
                    <w:adjustRightInd w:val="0"/>
                    <w:jc w:val="center"/>
                    <w:rPr>
                      <w:rFonts w:cs="Arial"/>
                      <w:b/>
                      <w:bCs/>
                      <w:sz w:val="22"/>
                      <w:szCs w:val="22"/>
                    </w:rPr>
                  </w:pPr>
                  <w:r w:rsidRPr="00A4424B">
                    <w:rPr>
                      <w:rFonts w:cs="Arial"/>
                      <w:b/>
                      <w:bCs/>
                      <w:sz w:val="22"/>
                      <w:szCs w:val="22"/>
                    </w:rPr>
                    <w:t>ΣΥΝΤΕΛΕΣΤΗΣ</w:t>
                  </w:r>
                </w:p>
              </w:tc>
              <w:tc>
                <w:tcPr>
                  <w:tcW w:w="1417" w:type="dxa"/>
                </w:tcPr>
                <w:p w:rsidR="00E10A87" w:rsidRPr="00A4424B" w:rsidRDefault="00E10A87" w:rsidP="00E10A87">
                  <w:pPr>
                    <w:autoSpaceDE w:val="0"/>
                    <w:autoSpaceDN w:val="0"/>
                    <w:adjustRightInd w:val="0"/>
                    <w:jc w:val="center"/>
                    <w:rPr>
                      <w:rFonts w:cs="Arial"/>
                      <w:b/>
                      <w:bCs/>
                      <w:sz w:val="22"/>
                      <w:szCs w:val="22"/>
                    </w:rPr>
                  </w:pPr>
                  <w:r w:rsidRPr="00A4424B">
                    <w:rPr>
                      <w:rFonts w:cs="Arial"/>
                      <w:b/>
                      <w:bCs/>
                      <w:sz w:val="22"/>
                      <w:szCs w:val="22"/>
                    </w:rPr>
                    <w:t xml:space="preserve">ΩΡΕΣ ΤΕΧΝΙΚΟΥ ΑΣΦΑΛΕΙΑΣ ΕΡΓΑΣΙΑΣ </w:t>
                  </w:r>
                </w:p>
              </w:tc>
            </w:tr>
            <w:tr w:rsidR="00E10A87" w:rsidRPr="00A4424B" w:rsidTr="00E10A87">
              <w:tc>
                <w:tcPr>
                  <w:tcW w:w="380" w:type="dxa"/>
                </w:tcPr>
                <w:p w:rsidR="00E10A87" w:rsidRPr="00A4424B" w:rsidRDefault="00E10A87" w:rsidP="00E10A87">
                  <w:pPr>
                    <w:autoSpaceDE w:val="0"/>
                    <w:autoSpaceDN w:val="0"/>
                    <w:adjustRightInd w:val="0"/>
                    <w:jc w:val="center"/>
                    <w:rPr>
                      <w:rFonts w:cs="Arial"/>
                      <w:b/>
                      <w:bCs/>
                      <w:sz w:val="22"/>
                      <w:szCs w:val="22"/>
                    </w:rPr>
                  </w:pPr>
                  <w:r w:rsidRPr="00A4424B">
                    <w:rPr>
                      <w:rFonts w:cs="Arial"/>
                      <w:b/>
                      <w:bCs/>
                      <w:sz w:val="22"/>
                      <w:szCs w:val="22"/>
                    </w:rPr>
                    <w:t>1</w:t>
                  </w:r>
                </w:p>
              </w:tc>
              <w:tc>
                <w:tcPr>
                  <w:tcW w:w="1520" w:type="dxa"/>
                </w:tcPr>
                <w:p w:rsidR="00E10A87" w:rsidRPr="00A4424B" w:rsidRDefault="00E10A87" w:rsidP="00E10A87">
                  <w:pPr>
                    <w:autoSpaceDE w:val="0"/>
                    <w:autoSpaceDN w:val="0"/>
                    <w:adjustRightInd w:val="0"/>
                    <w:jc w:val="center"/>
                    <w:rPr>
                      <w:rFonts w:cs="Arial"/>
                      <w:b/>
                      <w:bCs/>
                      <w:sz w:val="22"/>
                      <w:szCs w:val="22"/>
                    </w:rPr>
                  </w:pPr>
                  <w:r w:rsidRPr="00A4424B">
                    <w:rPr>
                      <w:rFonts w:cs="Arial"/>
                      <w:b/>
                      <w:bCs/>
                      <w:sz w:val="22"/>
                      <w:szCs w:val="22"/>
                    </w:rPr>
                    <w:t xml:space="preserve">ΑΚΤΙΝΟΛΟΓΙΚΟ </w:t>
                  </w:r>
                </w:p>
                <w:p w:rsidR="00E10A87" w:rsidRPr="00A4424B" w:rsidRDefault="00E10A87" w:rsidP="00E10A87">
                  <w:pPr>
                    <w:autoSpaceDE w:val="0"/>
                    <w:autoSpaceDN w:val="0"/>
                    <w:adjustRightInd w:val="0"/>
                    <w:jc w:val="center"/>
                    <w:rPr>
                      <w:rFonts w:cs="Arial"/>
                      <w:b/>
                      <w:bCs/>
                      <w:sz w:val="22"/>
                      <w:szCs w:val="22"/>
                    </w:rPr>
                  </w:pPr>
                  <w:r w:rsidRPr="00A4424B">
                    <w:rPr>
                      <w:rFonts w:cs="Arial"/>
                      <w:b/>
                      <w:bCs/>
                      <w:sz w:val="22"/>
                      <w:szCs w:val="22"/>
                    </w:rPr>
                    <w:t>ΜΑΣΤΟΓΡΑ</w:t>
                  </w:r>
                  <w:r w:rsidRPr="00A4424B">
                    <w:rPr>
                      <w:rFonts w:cs="Arial"/>
                      <w:b/>
                      <w:bCs/>
                      <w:sz w:val="22"/>
                      <w:szCs w:val="22"/>
                    </w:rPr>
                    <w:lastRenderedPageBreak/>
                    <w:t xml:space="preserve">ΦΙΑ ΑΞΟΝΙΚΟΣ ΤΟΜΟΓΡΑΦΟΣ </w:t>
                  </w:r>
                  <w:r w:rsidRPr="00A4424B">
                    <w:rPr>
                      <w:rFonts w:cs="Arial"/>
                      <w:bCs/>
                      <w:sz w:val="22"/>
                      <w:szCs w:val="22"/>
                    </w:rPr>
                    <w:t>(ΠΑΡΑΪΑΤΡΙΚΟ, ΝΟΣΗΛΕΥΤΙΚΟ, ΙΑΤΡΙΚΟ ΠΡΟΣΩΠΙΚΟ)</w:t>
                  </w:r>
                </w:p>
              </w:tc>
              <w:tc>
                <w:tcPr>
                  <w:tcW w:w="930" w:type="dxa"/>
                </w:tcPr>
                <w:p w:rsidR="00E10A87" w:rsidRPr="00A4424B" w:rsidRDefault="00E10A87" w:rsidP="00E10A87">
                  <w:pPr>
                    <w:autoSpaceDE w:val="0"/>
                    <w:autoSpaceDN w:val="0"/>
                    <w:adjustRightInd w:val="0"/>
                    <w:jc w:val="center"/>
                    <w:rPr>
                      <w:rFonts w:cs="Arial"/>
                      <w:b/>
                      <w:bCs/>
                      <w:sz w:val="22"/>
                      <w:szCs w:val="22"/>
                    </w:rPr>
                  </w:pPr>
                </w:p>
                <w:p w:rsidR="00E10A87" w:rsidRPr="00A4424B" w:rsidRDefault="00E10A87" w:rsidP="00E10A87">
                  <w:pPr>
                    <w:rPr>
                      <w:rFonts w:cs="Arial"/>
                      <w:sz w:val="22"/>
                      <w:szCs w:val="22"/>
                    </w:rPr>
                  </w:pPr>
                </w:p>
                <w:p w:rsidR="00E10A87" w:rsidRPr="00A4424B" w:rsidRDefault="00E10A87" w:rsidP="00E10A87">
                  <w:pPr>
                    <w:rPr>
                      <w:rFonts w:cs="Arial"/>
                      <w:sz w:val="22"/>
                      <w:szCs w:val="22"/>
                    </w:rPr>
                  </w:pPr>
                  <w:r w:rsidRPr="00A4424B">
                    <w:rPr>
                      <w:rFonts w:cs="Arial"/>
                      <w:sz w:val="22"/>
                      <w:szCs w:val="22"/>
                    </w:rPr>
                    <w:t xml:space="preserve">           </w:t>
                  </w:r>
                  <w:r w:rsidRPr="00A4424B">
                    <w:rPr>
                      <w:rFonts w:cs="Arial"/>
                      <w:sz w:val="22"/>
                      <w:szCs w:val="22"/>
                    </w:rPr>
                    <w:lastRenderedPageBreak/>
                    <w:t>33</w:t>
                  </w:r>
                </w:p>
              </w:tc>
              <w:tc>
                <w:tcPr>
                  <w:tcW w:w="709" w:type="dxa"/>
                </w:tcPr>
                <w:p w:rsidR="00E10A87" w:rsidRPr="00A4424B" w:rsidRDefault="00E10A87" w:rsidP="00E10A87">
                  <w:pPr>
                    <w:autoSpaceDE w:val="0"/>
                    <w:autoSpaceDN w:val="0"/>
                    <w:adjustRightInd w:val="0"/>
                    <w:jc w:val="center"/>
                    <w:rPr>
                      <w:rFonts w:cs="Arial"/>
                      <w:b/>
                      <w:bCs/>
                      <w:sz w:val="22"/>
                      <w:szCs w:val="22"/>
                    </w:rPr>
                  </w:pPr>
                </w:p>
                <w:p w:rsidR="00E10A87" w:rsidRPr="00A4424B" w:rsidRDefault="00E10A87" w:rsidP="00E10A87">
                  <w:pPr>
                    <w:autoSpaceDE w:val="0"/>
                    <w:autoSpaceDN w:val="0"/>
                    <w:adjustRightInd w:val="0"/>
                    <w:jc w:val="center"/>
                    <w:rPr>
                      <w:rFonts w:cs="Arial"/>
                      <w:b/>
                      <w:bCs/>
                      <w:sz w:val="22"/>
                      <w:szCs w:val="22"/>
                    </w:rPr>
                  </w:pPr>
                </w:p>
                <w:p w:rsidR="00E10A87" w:rsidRPr="00A4424B" w:rsidRDefault="00E10A87" w:rsidP="00E10A87">
                  <w:pPr>
                    <w:autoSpaceDE w:val="0"/>
                    <w:autoSpaceDN w:val="0"/>
                    <w:adjustRightInd w:val="0"/>
                    <w:jc w:val="center"/>
                    <w:rPr>
                      <w:rFonts w:cs="Arial"/>
                      <w:b/>
                      <w:bCs/>
                      <w:sz w:val="22"/>
                      <w:szCs w:val="22"/>
                    </w:rPr>
                  </w:pPr>
                  <w:r w:rsidRPr="00A4424B">
                    <w:rPr>
                      <w:rFonts w:cs="Arial"/>
                      <w:b/>
                      <w:bCs/>
                      <w:sz w:val="22"/>
                      <w:szCs w:val="22"/>
                    </w:rPr>
                    <w:t>Α</w:t>
                  </w:r>
                </w:p>
              </w:tc>
              <w:tc>
                <w:tcPr>
                  <w:tcW w:w="709" w:type="dxa"/>
                </w:tcPr>
                <w:p w:rsidR="00E10A87" w:rsidRPr="00A4424B" w:rsidRDefault="00E10A87" w:rsidP="00E10A87">
                  <w:pPr>
                    <w:rPr>
                      <w:rFonts w:cs="Arial"/>
                      <w:b/>
                      <w:bCs/>
                      <w:sz w:val="22"/>
                      <w:szCs w:val="22"/>
                    </w:rPr>
                  </w:pPr>
                </w:p>
                <w:p w:rsidR="00E10A87" w:rsidRPr="00A4424B" w:rsidRDefault="00E10A87" w:rsidP="00E10A87">
                  <w:pPr>
                    <w:rPr>
                      <w:rFonts w:cs="Arial"/>
                      <w:b/>
                      <w:bCs/>
                      <w:sz w:val="22"/>
                      <w:szCs w:val="22"/>
                    </w:rPr>
                  </w:pPr>
                </w:p>
                <w:p w:rsidR="00E10A87" w:rsidRPr="00A4424B" w:rsidRDefault="00E10A87" w:rsidP="00E10A87">
                  <w:pPr>
                    <w:rPr>
                      <w:rFonts w:cs="Arial"/>
                      <w:b/>
                      <w:bCs/>
                      <w:sz w:val="22"/>
                      <w:szCs w:val="22"/>
                    </w:rPr>
                  </w:pPr>
                  <w:r w:rsidRPr="00A4424B">
                    <w:rPr>
                      <w:rFonts w:cs="Arial"/>
                      <w:b/>
                      <w:bCs/>
                      <w:sz w:val="22"/>
                      <w:szCs w:val="22"/>
                    </w:rPr>
                    <w:t xml:space="preserve">              </w:t>
                  </w:r>
                  <w:r w:rsidRPr="00A4424B">
                    <w:rPr>
                      <w:rFonts w:cs="Arial"/>
                      <w:b/>
                      <w:bCs/>
                      <w:sz w:val="22"/>
                      <w:szCs w:val="22"/>
                    </w:rPr>
                    <w:lastRenderedPageBreak/>
                    <w:t>3,5</w:t>
                  </w:r>
                </w:p>
              </w:tc>
              <w:tc>
                <w:tcPr>
                  <w:tcW w:w="1417" w:type="dxa"/>
                </w:tcPr>
                <w:p w:rsidR="00E10A87" w:rsidRPr="00A4424B" w:rsidRDefault="00E10A87" w:rsidP="00E10A87">
                  <w:pPr>
                    <w:rPr>
                      <w:rFonts w:cs="Arial"/>
                      <w:b/>
                      <w:bCs/>
                      <w:sz w:val="22"/>
                      <w:szCs w:val="22"/>
                    </w:rPr>
                  </w:pPr>
                </w:p>
                <w:p w:rsidR="00E10A87" w:rsidRPr="00A4424B" w:rsidRDefault="00E10A87" w:rsidP="00E10A87">
                  <w:pPr>
                    <w:rPr>
                      <w:rFonts w:cs="Arial"/>
                      <w:b/>
                      <w:bCs/>
                      <w:sz w:val="22"/>
                      <w:szCs w:val="22"/>
                    </w:rPr>
                  </w:pPr>
                </w:p>
                <w:p w:rsidR="00E10A87" w:rsidRPr="00A4424B" w:rsidRDefault="00E10A87" w:rsidP="00E10A87">
                  <w:pPr>
                    <w:rPr>
                      <w:rFonts w:cs="Arial"/>
                      <w:sz w:val="22"/>
                      <w:szCs w:val="22"/>
                      <w:lang w:val="en-US"/>
                    </w:rPr>
                  </w:pPr>
                  <w:r w:rsidRPr="00A4424B">
                    <w:rPr>
                      <w:rFonts w:cs="Arial"/>
                      <w:sz w:val="22"/>
                      <w:szCs w:val="22"/>
                      <w:lang w:val="en-US"/>
                    </w:rPr>
                    <w:t xml:space="preserve">            </w:t>
                  </w:r>
                  <w:r w:rsidRPr="00A4424B">
                    <w:rPr>
                      <w:rFonts w:cs="Arial"/>
                      <w:sz w:val="22"/>
                      <w:szCs w:val="22"/>
                    </w:rPr>
                    <w:lastRenderedPageBreak/>
                    <w:t>115,5</w:t>
                  </w:r>
                </w:p>
              </w:tc>
            </w:tr>
            <w:tr w:rsidR="00E10A87" w:rsidRPr="00A4424B" w:rsidTr="00E10A87">
              <w:tc>
                <w:tcPr>
                  <w:tcW w:w="380" w:type="dxa"/>
                </w:tcPr>
                <w:p w:rsidR="00E10A87" w:rsidRPr="00A4424B" w:rsidRDefault="00E10A87" w:rsidP="00E10A87">
                  <w:pPr>
                    <w:autoSpaceDE w:val="0"/>
                    <w:autoSpaceDN w:val="0"/>
                    <w:adjustRightInd w:val="0"/>
                    <w:jc w:val="center"/>
                    <w:rPr>
                      <w:rFonts w:cs="Arial"/>
                      <w:b/>
                      <w:bCs/>
                      <w:sz w:val="22"/>
                      <w:szCs w:val="22"/>
                    </w:rPr>
                  </w:pPr>
                  <w:r w:rsidRPr="00A4424B">
                    <w:rPr>
                      <w:rFonts w:cs="Arial"/>
                      <w:b/>
                      <w:bCs/>
                      <w:sz w:val="22"/>
                      <w:szCs w:val="22"/>
                    </w:rPr>
                    <w:lastRenderedPageBreak/>
                    <w:t>2</w:t>
                  </w:r>
                </w:p>
              </w:tc>
              <w:tc>
                <w:tcPr>
                  <w:tcW w:w="1520" w:type="dxa"/>
                </w:tcPr>
                <w:p w:rsidR="00E10A87" w:rsidRPr="00A4424B" w:rsidRDefault="00E10A87" w:rsidP="00E10A87">
                  <w:pPr>
                    <w:autoSpaceDE w:val="0"/>
                    <w:autoSpaceDN w:val="0"/>
                    <w:adjustRightInd w:val="0"/>
                    <w:jc w:val="center"/>
                    <w:rPr>
                      <w:rFonts w:cs="Arial"/>
                      <w:b/>
                      <w:bCs/>
                      <w:sz w:val="22"/>
                      <w:szCs w:val="22"/>
                    </w:rPr>
                  </w:pPr>
                  <w:r w:rsidRPr="00A4424B">
                    <w:rPr>
                      <w:rFonts w:cs="Arial"/>
                      <w:b/>
                      <w:bCs/>
                      <w:sz w:val="22"/>
                      <w:szCs w:val="22"/>
                    </w:rPr>
                    <w:t>ΠΑΘΟΛΟΓΟΑΝΑΤΟΜΙΚΟ</w:t>
                  </w:r>
                </w:p>
                <w:p w:rsidR="00E10A87" w:rsidRPr="00A4424B" w:rsidRDefault="00E10A87" w:rsidP="00E10A87">
                  <w:pPr>
                    <w:autoSpaceDE w:val="0"/>
                    <w:autoSpaceDN w:val="0"/>
                    <w:adjustRightInd w:val="0"/>
                    <w:jc w:val="center"/>
                    <w:rPr>
                      <w:rFonts w:cs="Arial"/>
                      <w:b/>
                      <w:bCs/>
                      <w:sz w:val="22"/>
                      <w:szCs w:val="22"/>
                    </w:rPr>
                  </w:pPr>
                  <w:r w:rsidRPr="00A4424B">
                    <w:rPr>
                      <w:rFonts w:cs="Arial"/>
                      <w:b/>
                      <w:bCs/>
                      <w:sz w:val="22"/>
                      <w:szCs w:val="22"/>
                    </w:rPr>
                    <w:t xml:space="preserve">ΧΕΙΡΟΥΡΓΙΚΟ </w:t>
                  </w:r>
                </w:p>
                <w:p w:rsidR="00E10A87" w:rsidRPr="00A4424B" w:rsidRDefault="00E10A87" w:rsidP="00E10A87">
                  <w:pPr>
                    <w:autoSpaceDE w:val="0"/>
                    <w:autoSpaceDN w:val="0"/>
                    <w:adjustRightInd w:val="0"/>
                    <w:jc w:val="center"/>
                    <w:rPr>
                      <w:rFonts w:cs="Arial"/>
                      <w:b/>
                      <w:bCs/>
                      <w:sz w:val="22"/>
                      <w:szCs w:val="22"/>
                    </w:rPr>
                  </w:pPr>
                  <w:r w:rsidRPr="00A4424B">
                    <w:rPr>
                      <w:rFonts w:cs="Arial"/>
                      <w:b/>
                      <w:bCs/>
                      <w:sz w:val="22"/>
                      <w:szCs w:val="22"/>
                    </w:rPr>
                    <w:t xml:space="preserve"> </w:t>
                  </w:r>
                </w:p>
              </w:tc>
              <w:tc>
                <w:tcPr>
                  <w:tcW w:w="930" w:type="dxa"/>
                </w:tcPr>
                <w:p w:rsidR="00E10A87" w:rsidRPr="00A4424B" w:rsidRDefault="00E10A87" w:rsidP="00E10A87">
                  <w:pPr>
                    <w:autoSpaceDE w:val="0"/>
                    <w:autoSpaceDN w:val="0"/>
                    <w:adjustRightInd w:val="0"/>
                    <w:jc w:val="center"/>
                    <w:rPr>
                      <w:rFonts w:cs="Arial"/>
                      <w:b/>
                      <w:bCs/>
                      <w:sz w:val="22"/>
                      <w:szCs w:val="22"/>
                    </w:rPr>
                  </w:pPr>
                </w:p>
                <w:p w:rsidR="00E10A87" w:rsidRPr="00A4424B" w:rsidRDefault="00E10A87" w:rsidP="00E10A87">
                  <w:pPr>
                    <w:rPr>
                      <w:rFonts w:cs="Arial"/>
                      <w:sz w:val="22"/>
                      <w:szCs w:val="22"/>
                    </w:rPr>
                  </w:pPr>
                  <w:r w:rsidRPr="00A4424B">
                    <w:rPr>
                      <w:rFonts w:cs="Arial"/>
                      <w:sz w:val="22"/>
                      <w:szCs w:val="22"/>
                    </w:rPr>
                    <w:t xml:space="preserve">           71</w:t>
                  </w:r>
                </w:p>
              </w:tc>
              <w:tc>
                <w:tcPr>
                  <w:tcW w:w="709" w:type="dxa"/>
                </w:tcPr>
                <w:p w:rsidR="00E10A87" w:rsidRPr="00A4424B" w:rsidRDefault="00E10A87" w:rsidP="00E10A87">
                  <w:pPr>
                    <w:autoSpaceDE w:val="0"/>
                    <w:autoSpaceDN w:val="0"/>
                    <w:adjustRightInd w:val="0"/>
                    <w:jc w:val="center"/>
                    <w:rPr>
                      <w:rFonts w:cs="Arial"/>
                      <w:b/>
                      <w:bCs/>
                      <w:sz w:val="22"/>
                      <w:szCs w:val="22"/>
                    </w:rPr>
                  </w:pPr>
                </w:p>
                <w:p w:rsidR="00E10A87" w:rsidRPr="00A4424B" w:rsidRDefault="00E10A87" w:rsidP="00E10A87">
                  <w:pPr>
                    <w:autoSpaceDE w:val="0"/>
                    <w:autoSpaceDN w:val="0"/>
                    <w:adjustRightInd w:val="0"/>
                    <w:rPr>
                      <w:rFonts w:cs="Arial"/>
                      <w:b/>
                      <w:bCs/>
                      <w:sz w:val="22"/>
                      <w:szCs w:val="22"/>
                    </w:rPr>
                  </w:pPr>
                  <w:r w:rsidRPr="00A4424B">
                    <w:rPr>
                      <w:rFonts w:cs="Arial"/>
                      <w:b/>
                      <w:bCs/>
                      <w:sz w:val="22"/>
                      <w:szCs w:val="22"/>
                      <w:lang w:val="en-US"/>
                    </w:rPr>
                    <w:t xml:space="preserve">           </w:t>
                  </w:r>
                  <w:r w:rsidRPr="00A4424B">
                    <w:rPr>
                      <w:rFonts w:cs="Arial"/>
                      <w:b/>
                      <w:bCs/>
                      <w:sz w:val="22"/>
                      <w:szCs w:val="22"/>
                    </w:rPr>
                    <w:t>Β</w:t>
                  </w:r>
                </w:p>
              </w:tc>
              <w:tc>
                <w:tcPr>
                  <w:tcW w:w="709" w:type="dxa"/>
                </w:tcPr>
                <w:p w:rsidR="00E10A87" w:rsidRPr="00A4424B" w:rsidRDefault="00E10A87" w:rsidP="00E10A87">
                  <w:pPr>
                    <w:rPr>
                      <w:rFonts w:cs="Arial"/>
                      <w:b/>
                      <w:bCs/>
                      <w:sz w:val="22"/>
                      <w:szCs w:val="22"/>
                    </w:rPr>
                  </w:pPr>
                </w:p>
                <w:p w:rsidR="00E10A87" w:rsidRPr="00A4424B" w:rsidRDefault="00E10A87" w:rsidP="00E10A87">
                  <w:pPr>
                    <w:rPr>
                      <w:rFonts w:cs="Arial"/>
                      <w:b/>
                      <w:bCs/>
                      <w:sz w:val="22"/>
                      <w:szCs w:val="22"/>
                    </w:rPr>
                  </w:pPr>
                  <w:r w:rsidRPr="00A4424B">
                    <w:rPr>
                      <w:rFonts w:cs="Arial"/>
                      <w:b/>
                      <w:bCs/>
                      <w:sz w:val="22"/>
                      <w:szCs w:val="22"/>
                    </w:rPr>
                    <w:t xml:space="preserve">              2,5</w:t>
                  </w:r>
                </w:p>
              </w:tc>
              <w:tc>
                <w:tcPr>
                  <w:tcW w:w="1417" w:type="dxa"/>
                </w:tcPr>
                <w:p w:rsidR="00E10A87" w:rsidRPr="00A4424B" w:rsidRDefault="00E10A87" w:rsidP="00E10A87">
                  <w:pPr>
                    <w:rPr>
                      <w:rFonts w:cs="Arial"/>
                      <w:b/>
                      <w:bCs/>
                      <w:sz w:val="22"/>
                      <w:szCs w:val="22"/>
                    </w:rPr>
                  </w:pPr>
                </w:p>
                <w:p w:rsidR="00E10A87" w:rsidRPr="00A4424B" w:rsidRDefault="00E10A87" w:rsidP="00E10A87">
                  <w:pPr>
                    <w:rPr>
                      <w:rFonts w:cs="Arial"/>
                      <w:sz w:val="22"/>
                      <w:szCs w:val="22"/>
                      <w:lang w:val="en-US"/>
                    </w:rPr>
                  </w:pPr>
                  <w:r w:rsidRPr="00A4424B">
                    <w:rPr>
                      <w:rFonts w:cs="Arial"/>
                      <w:sz w:val="22"/>
                      <w:szCs w:val="22"/>
                      <w:lang w:val="en-US"/>
                    </w:rPr>
                    <w:t xml:space="preserve">           </w:t>
                  </w:r>
                  <w:r w:rsidRPr="00A4424B">
                    <w:rPr>
                      <w:rFonts w:cs="Arial"/>
                      <w:sz w:val="22"/>
                      <w:szCs w:val="22"/>
                    </w:rPr>
                    <w:t>177,5</w:t>
                  </w:r>
                </w:p>
              </w:tc>
            </w:tr>
            <w:tr w:rsidR="00E10A87" w:rsidRPr="00A4424B" w:rsidTr="00E10A87">
              <w:trPr>
                <w:trHeight w:val="1583"/>
              </w:trPr>
              <w:tc>
                <w:tcPr>
                  <w:tcW w:w="380" w:type="dxa"/>
                </w:tcPr>
                <w:p w:rsidR="00E10A87" w:rsidRPr="00A4424B" w:rsidRDefault="00E10A87" w:rsidP="00E10A87">
                  <w:pPr>
                    <w:autoSpaceDE w:val="0"/>
                    <w:autoSpaceDN w:val="0"/>
                    <w:adjustRightInd w:val="0"/>
                    <w:jc w:val="center"/>
                    <w:rPr>
                      <w:rFonts w:cs="Arial"/>
                      <w:b/>
                      <w:bCs/>
                      <w:sz w:val="22"/>
                      <w:szCs w:val="22"/>
                    </w:rPr>
                  </w:pPr>
                  <w:r w:rsidRPr="00A4424B">
                    <w:rPr>
                      <w:rFonts w:cs="Arial"/>
                      <w:b/>
                      <w:bCs/>
                      <w:sz w:val="22"/>
                      <w:szCs w:val="22"/>
                    </w:rPr>
                    <w:t>3</w:t>
                  </w:r>
                </w:p>
              </w:tc>
              <w:tc>
                <w:tcPr>
                  <w:tcW w:w="1520" w:type="dxa"/>
                </w:tcPr>
                <w:p w:rsidR="00E10A87" w:rsidRPr="00A4424B" w:rsidRDefault="00E10A87" w:rsidP="00E10A87">
                  <w:pPr>
                    <w:autoSpaceDE w:val="0"/>
                    <w:autoSpaceDN w:val="0"/>
                    <w:adjustRightInd w:val="0"/>
                    <w:jc w:val="center"/>
                    <w:rPr>
                      <w:rFonts w:cs="Arial"/>
                      <w:b/>
                      <w:bCs/>
                      <w:sz w:val="22"/>
                      <w:szCs w:val="22"/>
                    </w:rPr>
                  </w:pPr>
                  <w:r w:rsidRPr="00A4424B">
                    <w:rPr>
                      <w:rFonts w:cs="Arial"/>
                      <w:b/>
                      <w:bCs/>
                      <w:sz w:val="22"/>
                      <w:szCs w:val="22"/>
                    </w:rPr>
                    <w:t>ΔΙΟΙΚΗΤΙΚΟ ΠΡΟΣΩΠΙΚΟ, ΛΟΙΠΟ ΝΟΣΗΛΕΥΤΙΚΟ, ΙΑΤΡΙΚΟ, , ΦΥΣΙΟΘΕΡΑΠΕΙΑ  ΑΙΜΟΔΟΣΙΑ</w:t>
                  </w:r>
                </w:p>
              </w:tc>
              <w:tc>
                <w:tcPr>
                  <w:tcW w:w="930" w:type="dxa"/>
                </w:tcPr>
                <w:p w:rsidR="00E10A87" w:rsidRPr="00A4424B" w:rsidRDefault="00E10A87" w:rsidP="00E10A87">
                  <w:pPr>
                    <w:rPr>
                      <w:rFonts w:cs="Arial"/>
                      <w:sz w:val="22"/>
                      <w:szCs w:val="22"/>
                    </w:rPr>
                  </w:pPr>
                </w:p>
                <w:p w:rsidR="00E10A87" w:rsidRPr="00A4424B" w:rsidRDefault="00E10A87" w:rsidP="00E10A87">
                  <w:pPr>
                    <w:rPr>
                      <w:rFonts w:cs="Arial"/>
                      <w:sz w:val="22"/>
                      <w:szCs w:val="22"/>
                    </w:rPr>
                  </w:pPr>
                </w:p>
                <w:p w:rsidR="00E10A87" w:rsidRPr="00A4424B" w:rsidRDefault="00E10A87" w:rsidP="00E10A87">
                  <w:pPr>
                    <w:jc w:val="center"/>
                    <w:rPr>
                      <w:rFonts w:cs="Arial"/>
                      <w:sz w:val="22"/>
                      <w:szCs w:val="22"/>
                    </w:rPr>
                  </w:pPr>
                  <w:r w:rsidRPr="00A4424B">
                    <w:rPr>
                      <w:rFonts w:cs="Arial"/>
                      <w:sz w:val="22"/>
                      <w:szCs w:val="22"/>
                    </w:rPr>
                    <w:t>399</w:t>
                  </w:r>
                </w:p>
              </w:tc>
              <w:tc>
                <w:tcPr>
                  <w:tcW w:w="709" w:type="dxa"/>
                </w:tcPr>
                <w:p w:rsidR="00E10A87" w:rsidRPr="00A4424B" w:rsidRDefault="00E10A87" w:rsidP="00E10A87">
                  <w:pPr>
                    <w:autoSpaceDE w:val="0"/>
                    <w:autoSpaceDN w:val="0"/>
                    <w:adjustRightInd w:val="0"/>
                    <w:jc w:val="center"/>
                    <w:rPr>
                      <w:rFonts w:cs="Arial"/>
                      <w:b/>
                      <w:bCs/>
                      <w:sz w:val="22"/>
                      <w:szCs w:val="22"/>
                    </w:rPr>
                  </w:pPr>
                </w:p>
                <w:p w:rsidR="00E10A87" w:rsidRPr="00A4424B" w:rsidRDefault="00E10A87" w:rsidP="00E10A87">
                  <w:pPr>
                    <w:autoSpaceDE w:val="0"/>
                    <w:autoSpaceDN w:val="0"/>
                    <w:adjustRightInd w:val="0"/>
                    <w:jc w:val="center"/>
                    <w:rPr>
                      <w:rFonts w:cs="Arial"/>
                      <w:b/>
                      <w:bCs/>
                      <w:sz w:val="22"/>
                      <w:szCs w:val="22"/>
                    </w:rPr>
                  </w:pPr>
                </w:p>
                <w:p w:rsidR="00E10A87" w:rsidRPr="00A4424B" w:rsidRDefault="00E10A87" w:rsidP="00E10A87">
                  <w:pPr>
                    <w:autoSpaceDE w:val="0"/>
                    <w:autoSpaceDN w:val="0"/>
                    <w:adjustRightInd w:val="0"/>
                    <w:rPr>
                      <w:rFonts w:cs="Arial"/>
                      <w:b/>
                      <w:bCs/>
                      <w:sz w:val="22"/>
                      <w:szCs w:val="22"/>
                    </w:rPr>
                  </w:pPr>
                  <w:r w:rsidRPr="00A4424B">
                    <w:rPr>
                      <w:rFonts w:cs="Arial"/>
                      <w:b/>
                      <w:bCs/>
                      <w:sz w:val="22"/>
                      <w:szCs w:val="22"/>
                    </w:rPr>
                    <w:t xml:space="preserve">           Γ</w:t>
                  </w:r>
                </w:p>
              </w:tc>
              <w:tc>
                <w:tcPr>
                  <w:tcW w:w="709" w:type="dxa"/>
                </w:tcPr>
                <w:p w:rsidR="00E10A87" w:rsidRPr="00A4424B" w:rsidRDefault="00E10A87" w:rsidP="00E10A87">
                  <w:pPr>
                    <w:rPr>
                      <w:rFonts w:cs="Arial"/>
                      <w:b/>
                      <w:bCs/>
                      <w:sz w:val="22"/>
                      <w:szCs w:val="22"/>
                    </w:rPr>
                  </w:pPr>
                </w:p>
                <w:p w:rsidR="00E10A87" w:rsidRPr="00A4424B" w:rsidRDefault="00E10A87" w:rsidP="00E10A87">
                  <w:pPr>
                    <w:rPr>
                      <w:rFonts w:cs="Arial"/>
                      <w:b/>
                      <w:bCs/>
                      <w:sz w:val="22"/>
                      <w:szCs w:val="22"/>
                    </w:rPr>
                  </w:pPr>
                </w:p>
                <w:p w:rsidR="00E10A87" w:rsidRPr="00A4424B" w:rsidRDefault="00E10A87" w:rsidP="00E10A87">
                  <w:pPr>
                    <w:rPr>
                      <w:rFonts w:cs="Arial"/>
                      <w:b/>
                      <w:bCs/>
                      <w:sz w:val="22"/>
                      <w:szCs w:val="22"/>
                    </w:rPr>
                  </w:pPr>
                  <w:r w:rsidRPr="00A4424B">
                    <w:rPr>
                      <w:rFonts w:cs="Arial"/>
                      <w:b/>
                      <w:bCs/>
                      <w:sz w:val="22"/>
                      <w:szCs w:val="22"/>
                    </w:rPr>
                    <w:t xml:space="preserve">              0,4</w:t>
                  </w:r>
                </w:p>
              </w:tc>
              <w:tc>
                <w:tcPr>
                  <w:tcW w:w="1417" w:type="dxa"/>
                </w:tcPr>
                <w:p w:rsidR="00E10A87" w:rsidRPr="00A4424B" w:rsidRDefault="00E10A87" w:rsidP="00E10A87">
                  <w:pPr>
                    <w:rPr>
                      <w:rFonts w:cs="Arial"/>
                      <w:b/>
                      <w:bCs/>
                      <w:sz w:val="22"/>
                      <w:szCs w:val="22"/>
                    </w:rPr>
                  </w:pPr>
                </w:p>
                <w:p w:rsidR="00E10A87" w:rsidRPr="00A4424B" w:rsidRDefault="00E10A87" w:rsidP="00E10A87">
                  <w:pPr>
                    <w:rPr>
                      <w:rFonts w:cs="Arial"/>
                      <w:b/>
                      <w:bCs/>
                      <w:sz w:val="22"/>
                      <w:szCs w:val="22"/>
                    </w:rPr>
                  </w:pPr>
                </w:p>
                <w:p w:rsidR="00E10A87" w:rsidRPr="00A4424B" w:rsidRDefault="00E10A87" w:rsidP="00E10A87">
                  <w:pPr>
                    <w:rPr>
                      <w:rFonts w:cs="Arial"/>
                      <w:sz w:val="22"/>
                      <w:szCs w:val="22"/>
                      <w:lang w:val="en-US"/>
                    </w:rPr>
                  </w:pPr>
                  <w:r w:rsidRPr="00A4424B">
                    <w:rPr>
                      <w:rFonts w:cs="Arial"/>
                      <w:sz w:val="22"/>
                      <w:szCs w:val="22"/>
                      <w:lang w:val="en-US"/>
                    </w:rPr>
                    <w:t xml:space="preserve">           1</w:t>
                  </w:r>
                  <w:r w:rsidRPr="00A4424B">
                    <w:rPr>
                      <w:rFonts w:cs="Arial"/>
                      <w:sz w:val="22"/>
                      <w:szCs w:val="22"/>
                    </w:rPr>
                    <w:t>59</w:t>
                  </w:r>
                  <w:r w:rsidRPr="00A4424B">
                    <w:rPr>
                      <w:rFonts w:cs="Arial"/>
                      <w:sz w:val="22"/>
                      <w:szCs w:val="22"/>
                      <w:lang w:val="en-US"/>
                    </w:rPr>
                    <w:t>,</w:t>
                  </w:r>
                  <w:r w:rsidRPr="00A4424B">
                    <w:rPr>
                      <w:rFonts w:cs="Arial"/>
                      <w:sz w:val="22"/>
                      <w:szCs w:val="22"/>
                    </w:rPr>
                    <w:t>6</w:t>
                  </w:r>
                  <w:r w:rsidRPr="00A4424B">
                    <w:rPr>
                      <w:rFonts w:cs="Arial"/>
                      <w:sz w:val="22"/>
                      <w:szCs w:val="22"/>
                      <w:lang w:val="en-US"/>
                    </w:rPr>
                    <w:t>0</w:t>
                  </w:r>
                </w:p>
              </w:tc>
            </w:tr>
            <w:tr w:rsidR="00E10A87" w:rsidRPr="00A4424B" w:rsidTr="00E10A87">
              <w:tc>
                <w:tcPr>
                  <w:tcW w:w="380" w:type="dxa"/>
                </w:tcPr>
                <w:p w:rsidR="00E10A87" w:rsidRPr="00A4424B" w:rsidRDefault="00E10A87" w:rsidP="00E10A87">
                  <w:pPr>
                    <w:autoSpaceDE w:val="0"/>
                    <w:autoSpaceDN w:val="0"/>
                    <w:adjustRightInd w:val="0"/>
                    <w:jc w:val="center"/>
                    <w:rPr>
                      <w:rFonts w:cs="Arial"/>
                      <w:b/>
                      <w:bCs/>
                      <w:sz w:val="22"/>
                      <w:szCs w:val="22"/>
                    </w:rPr>
                  </w:pPr>
                </w:p>
                <w:p w:rsidR="00E10A87" w:rsidRPr="00A4424B" w:rsidRDefault="00E10A87" w:rsidP="00E10A87">
                  <w:pPr>
                    <w:autoSpaceDE w:val="0"/>
                    <w:autoSpaceDN w:val="0"/>
                    <w:adjustRightInd w:val="0"/>
                    <w:jc w:val="center"/>
                    <w:rPr>
                      <w:rFonts w:cs="Arial"/>
                      <w:b/>
                      <w:bCs/>
                      <w:sz w:val="22"/>
                      <w:szCs w:val="22"/>
                    </w:rPr>
                  </w:pPr>
                </w:p>
              </w:tc>
              <w:tc>
                <w:tcPr>
                  <w:tcW w:w="1520" w:type="dxa"/>
                </w:tcPr>
                <w:p w:rsidR="00E10A87" w:rsidRPr="00A4424B" w:rsidRDefault="00E10A87" w:rsidP="00E10A87">
                  <w:pPr>
                    <w:autoSpaceDE w:val="0"/>
                    <w:autoSpaceDN w:val="0"/>
                    <w:adjustRightInd w:val="0"/>
                    <w:jc w:val="center"/>
                    <w:rPr>
                      <w:rFonts w:cs="Arial"/>
                      <w:b/>
                      <w:bCs/>
                      <w:sz w:val="22"/>
                      <w:szCs w:val="22"/>
                    </w:rPr>
                  </w:pPr>
                  <w:r w:rsidRPr="00A4424B">
                    <w:rPr>
                      <w:rFonts w:cs="Arial"/>
                      <w:b/>
                      <w:bCs/>
                      <w:sz w:val="22"/>
                      <w:szCs w:val="22"/>
                    </w:rPr>
                    <w:t xml:space="preserve">ΣΥΝΟΛΟ </w:t>
                  </w:r>
                </w:p>
              </w:tc>
              <w:tc>
                <w:tcPr>
                  <w:tcW w:w="930" w:type="dxa"/>
                </w:tcPr>
                <w:p w:rsidR="00E10A87" w:rsidRPr="00A4424B" w:rsidRDefault="00E10A87" w:rsidP="00E10A87">
                  <w:pPr>
                    <w:autoSpaceDE w:val="0"/>
                    <w:autoSpaceDN w:val="0"/>
                    <w:adjustRightInd w:val="0"/>
                    <w:jc w:val="center"/>
                    <w:rPr>
                      <w:rFonts w:cs="Arial"/>
                      <w:b/>
                      <w:bCs/>
                      <w:sz w:val="22"/>
                      <w:szCs w:val="22"/>
                    </w:rPr>
                  </w:pPr>
                  <w:r w:rsidRPr="00A4424B">
                    <w:rPr>
                      <w:rFonts w:cs="Arial"/>
                      <w:b/>
                      <w:bCs/>
                      <w:sz w:val="22"/>
                      <w:szCs w:val="22"/>
                      <w:lang w:val="en-US"/>
                    </w:rPr>
                    <w:t>5</w:t>
                  </w:r>
                  <w:r w:rsidRPr="00A4424B">
                    <w:rPr>
                      <w:rFonts w:cs="Arial"/>
                      <w:b/>
                      <w:bCs/>
                      <w:sz w:val="22"/>
                      <w:szCs w:val="22"/>
                    </w:rPr>
                    <w:t>03</w:t>
                  </w:r>
                </w:p>
              </w:tc>
              <w:tc>
                <w:tcPr>
                  <w:tcW w:w="709" w:type="dxa"/>
                </w:tcPr>
                <w:p w:rsidR="00E10A87" w:rsidRPr="00A4424B" w:rsidRDefault="00E10A87" w:rsidP="00E10A87">
                  <w:pPr>
                    <w:autoSpaceDE w:val="0"/>
                    <w:autoSpaceDN w:val="0"/>
                    <w:adjustRightInd w:val="0"/>
                    <w:jc w:val="center"/>
                    <w:rPr>
                      <w:rFonts w:cs="Arial"/>
                      <w:b/>
                      <w:bCs/>
                      <w:sz w:val="22"/>
                      <w:szCs w:val="22"/>
                    </w:rPr>
                  </w:pPr>
                </w:p>
              </w:tc>
              <w:tc>
                <w:tcPr>
                  <w:tcW w:w="709" w:type="dxa"/>
                </w:tcPr>
                <w:p w:rsidR="00E10A87" w:rsidRPr="00A4424B" w:rsidRDefault="00E10A87" w:rsidP="00E10A87">
                  <w:pPr>
                    <w:autoSpaceDE w:val="0"/>
                    <w:autoSpaceDN w:val="0"/>
                    <w:adjustRightInd w:val="0"/>
                    <w:jc w:val="center"/>
                    <w:rPr>
                      <w:rFonts w:cs="Arial"/>
                      <w:b/>
                      <w:bCs/>
                      <w:sz w:val="22"/>
                      <w:szCs w:val="22"/>
                      <w:lang w:val="en-US"/>
                    </w:rPr>
                  </w:pPr>
                </w:p>
              </w:tc>
              <w:tc>
                <w:tcPr>
                  <w:tcW w:w="1417" w:type="dxa"/>
                </w:tcPr>
                <w:p w:rsidR="00E10A87" w:rsidRPr="00A4424B" w:rsidRDefault="00E10A87" w:rsidP="00E10A87">
                  <w:pPr>
                    <w:autoSpaceDE w:val="0"/>
                    <w:autoSpaceDN w:val="0"/>
                    <w:adjustRightInd w:val="0"/>
                    <w:jc w:val="center"/>
                    <w:rPr>
                      <w:rFonts w:cs="Arial"/>
                      <w:b/>
                      <w:bCs/>
                      <w:sz w:val="22"/>
                      <w:szCs w:val="22"/>
                    </w:rPr>
                  </w:pPr>
                  <w:r w:rsidRPr="00A4424B">
                    <w:rPr>
                      <w:rFonts w:cs="Arial"/>
                      <w:b/>
                      <w:bCs/>
                      <w:sz w:val="22"/>
                      <w:szCs w:val="22"/>
                    </w:rPr>
                    <w:t>452,60</w:t>
                  </w:r>
                  <w:r w:rsidRPr="00A4424B">
                    <w:rPr>
                      <w:rFonts w:cs="Arial"/>
                      <w:b/>
                      <w:bCs/>
                      <w:sz w:val="22"/>
                      <w:szCs w:val="22"/>
                      <w:lang w:val="en-US"/>
                    </w:rPr>
                    <w:t>(</w:t>
                  </w:r>
                  <w:r w:rsidRPr="00A4424B">
                    <w:rPr>
                      <w:rFonts w:cs="Arial"/>
                      <w:b/>
                      <w:bCs/>
                      <w:sz w:val="22"/>
                      <w:szCs w:val="22"/>
                    </w:rPr>
                    <w:t>ανά έτος )</w:t>
                  </w:r>
                </w:p>
              </w:tc>
            </w:tr>
          </w:tbl>
          <w:p w:rsidR="00E10A87" w:rsidRPr="00A4424B" w:rsidRDefault="00E10A87" w:rsidP="00AE0B8D">
            <w:pPr>
              <w:spacing w:before="120"/>
              <w:ind w:left="172"/>
              <w:jc w:val="both"/>
              <w:rPr>
                <w:rFonts w:cs="Arial"/>
                <w:sz w:val="22"/>
                <w:szCs w:val="22"/>
              </w:rPr>
            </w:pPr>
          </w:p>
        </w:tc>
        <w:tc>
          <w:tcPr>
            <w:tcW w:w="656" w:type="dxa"/>
            <w:shd w:val="clear" w:color="auto" w:fill="auto"/>
            <w:vAlign w:val="center"/>
          </w:tcPr>
          <w:p w:rsidR="00E10A87" w:rsidRPr="00A4424B" w:rsidRDefault="00E10A87" w:rsidP="00BE6149">
            <w:pPr>
              <w:rPr>
                <w:rFonts w:cs="Arial"/>
                <w:iCs/>
                <w:color w:val="000000"/>
                <w:sz w:val="22"/>
                <w:szCs w:val="22"/>
              </w:rPr>
            </w:pPr>
            <w:r>
              <w:rPr>
                <w:rFonts w:cs="Arial"/>
                <w:iCs/>
                <w:color w:val="000000"/>
                <w:sz w:val="22"/>
                <w:szCs w:val="22"/>
              </w:rPr>
              <w:lastRenderedPageBreak/>
              <w:t>ΝΑΙ</w:t>
            </w:r>
          </w:p>
        </w:tc>
        <w:tc>
          <w:tcPr>
            <w:tcW w:w="697" w:type="dxa"/>
            <w:shd w:val="clear" w:color="auto" w:fill="auto"/>
            <w:vAlign w:val="bottom"/>
          </w:tcPr>
          <w:p w:rsidR="00E10A87" w:rsidRPr="00A4424B" w:rsidRDefault="00E10A87" w:rsidP="00BE6149">
            <w:pPr>
              <w:rPr>
                <w:rFonts w:cs="Arial"/>
                <w:iCs/>
                <w:color w:val="000000"/>
                <w:sz w:val="22"/>
                <w:szCs w:val="22"/>
              </w:rPr>
            </w:pPr>
          </w:p>
        </w:tc>
        <w:tc>
          <w:tcPr>
            <w:tcW w:w="888" w:type="dxa"/>
            <w:shd w:val="clear" w:color="auto" w:fill="auto"/>
            <w:vAlign w:val="bottom"/>
          </w:tcPr>
          <w:p w:rsidR="00E10A87" w:rsidRPr="00A4424B" w:rsidRDefault="00E10A87" w:rsidP="00BE6149">
            <w:pPr>
              <w:rPr>
                <w:rFonts w:cs="Arial"/>
                <w:iCs/>
                <w:color w:val="000000"/>
                <w:sz w:val="22"/>
                <w:szCs w:val="22"/>
              </w:rPr>
            </w:pPr>
          </w:p>
        </w:tc>
      </w:tr>
      <w:tr w:rsidR="00E10A87" w:rsidRPr="00A4424B" w:rsidTr="00E10A87">
        <w:trPr>
          <w:trHeight w:val="479"/>
        </w:trPr>
        <w:tc>
          <w:tcPr>
            <w:tcW w:w="358" w:type="dxa"/>
            <w:shd w:val="clear" w:color="auto" w:fill="auto"/>
            <w:vAlign w:val="center"/>
          </w:tcPr>
          <w:p w:rsidR="00E10A87" w:rsidRPr="00A4424B" w:rsidRDefault="00E10A87" w:rsidP="00BE6149">
            <w:pPr>
              <w:rPr>
                <w:rFonts w:cs="Arial"/>
                <w:iCs/>
                <w:color w:val="000000"/>
                <w:sz w:val="22"/>
                <w:szCs w:val="22"/>
              </w:rPr>
            </w:pPr>
            <w:r>
              <w:rPr>
                <w:rFonts w:cs="Arial"/>
                <w:iCs/>
                <w:color w:val="000000"/>
                <w:sz w:val="22"/>
                <w:szCs w:val="22"/>
              </w:rPr>
              <w:lastRenderedPageBreak/>
              <w:t>8</w:t>
            </w:r>
          </w:p>
        </w:tc>
        <w:tc>
          <w:tcPr>
            <w:tcW w:w="5879" w:type="dxa"/>
            <w:shd w:val="clear" w:color="auto" w:fill="auto"/>
            <w:vAlign w:val="center"/>
          </w:tcPr>
          <w:p w:rsidR="00E10A87" w:rsidRPr="00A4424B" w:rsidRDefault="00E10A87" w:rsidP="00E10A87">
            <w:pPr>
              <w:rPr>
                <w:rFonts w:cs="Arial"/>
                <w:sz w:val="22"/>
                <w:szCs w:val="22"/>
              </w:rPr>
            </w:pPr>
            <w:r w:rsidRPr="00A4424B">
              <w:rPr>
                <w:rFonts w:cs="Arial"/>
                <w:b/>
                <w:bCs/>
                <w:sz w:val="22"/>
                <w:szCs w:val="22"/>
              </w:rPr>
              <w:t>Α) Προσόντα τεχνικού και απαιτούμενο επίπεδο γνώσεων τεχνικού ασφάλειας</w:t>
            </w:r>
          </w:p>
          <w:p w:rsidR="00E10A87" w:rsidRPr="00A4424B" w:rsidRDefault="00E10A87" w:rsidP="00E10A87">
            <w:pPr>
              <w:pStyle w:val="Web"/>
              <w:rPr>
                <w:rFonts w:ascii="Arial" w:hAnsi="Arial" w:cs="Arial"/>
                <w:sz w:val="22"/>
                <w:szCs w:val="22"/>
              </w:rPr>
            </w:pPr>
            <w:r w:rsidRPr="00A4424B">
              <w:rPr>
                <w:rFonts w:ascii="Arial" w:hAnsi="Arial" w:cs="Arial"/>
                <w:sz w:val="22"/>
                <w:szCs w:val="22"/>
              </w:rPr>
              <w:t>Ο τεχνικός ασφαλείας πρέπει να έχει τα παρακάτω προσόντα, ανάλογα με το είδος της επιχείρησης  τον αριθμό των εργαζομένων σε αυτή και του άρθρου 13, Ν. 3850/10 με τις ειδικότητες που έχουν δικαίωμα άσκησης καθηκόντων Τεχνικού Ασφάλειας, με σαφή αντιστοίχιση αυτών σε κλάδους οικονομικής δραστηριότητας (Άρθρο 31) Ν. 5239/2025 :</w:t>
            </w:r>
          </w:p>
          <w:p w:rsidR="00E10A87" w:rsidRPr="00A4424B" w:rsidRDefault="00E10A87" w:rsidP="00E10A87">
            <w:pPr>
              <w:pStyle w:val="Web"/>
              <w:rPr>
                <w:rFonts w:ascii="Arial" w:hAnsi="Arial" w:cs="Arial"/>
                <w:sz w:val="22"/>
                <w:szCs w:val="22"/>
              </w:rPr>
            </w:pPr>
            <w:r w:rsidRPr="00A4424B">
              <w:rPr>
                <w:rFonts w:ascii="Arial" w:hAnsi="Arial" w:cs="Arial"/>
                <w:sz w:val="22"/>
                <w:szCs w:val="22"/>
              </w:rPr>
              <w:t>α) πτυχίο πολυτεχνείου ή πολυτεχνικής σχολής Ανώτατου Εκπαιδευτικού Ιδρύματος (Α.Ε.Ι.) του εσωτερικού ή ισότιμων σχολών του εξωτερικού, που το αντικείμενο σπουδών έχει σχέση με τις εγκαταστάσεις και την παραγωγική διαδικασία και άδεια άσκησης επαγγέλματος, που χορηγείται από το Τεχνικό Επιμελητήριο της Ελλάδας (Τ.Ε.Ε.), με την προϋπόθεση κατάλληλης επιμόρφωσης διάρκειας τουλάχιστον 100  ωρών σε θέματα ασφάλειας και υγείας των εργαζομένων, σύμφωνα με το άρθρο 22 του Ν. 3850/10.</w:t>
            </w:r>
          </w:p>
          <w:p w:rsidR="00E10A87" w:rsidRPr="00A4424B" w:rsidRDefault="00E10A87" w:rsidP="00E10A87">
            <w:pPr>
              <w:pStyle w:val="Web"/>
              <w:rPr>
                <w:rFonts w:ascii="Arial" w:hAnsi="Arial" w:cs="Arial"/>
                <w:sz w:val="22"/>
                <w:szCs w:val="22"/>
              </w:rPr>
            </w:pPr>
            <w:r w:rsidRPr="00A4424B">
              <w:rPr>
                <w:rFonts w:ascii="Arial" w:hAnsi="Arial" w:cs="Arial"/>
                <w:sz w:val="22"/>
                <w:szCs w:val="22"/>
              </w:rPr>
              <w:t xml:space="preserve">β) πτυχίο πανεπιστημιακής σχολής εσωτερικού ή ισότιμων σχολών του εξωτερικού, που το αντικείμενο σπουδών έχει σχέση με τις εγκαταστάσεις και την </w:t>
            </w:r>
            <w:r w:rsidRPr="00A4424B">
              <w:rPr>
                <w:rFonts w:ascii="Arial" w:hAnsi="Arial" w:cs="Arial"/>
                <w:sz w:val="22"/>
                <w:szCs w:val="22"/>
              </w:rPr>
              <w:lastRenderedPageBreak/>
              <w:t>παραγωγική διαδικασία και άδεια άσκησης επαγγέλματος, όταν αυτή προβλέπεται από την κείμενη νομοθεσία, με την προϋπόθεση κατάλληλης επιμόρφωσης διάρκειας τουλάχιστον 100  ωρών σε θέματα ασφάλειας και υγείας των εργαζομένων, σύμφωνα με το άρθρο 22, Ν. 3850/10.</w:t>
            </w:r>
          </w:p>
          <w:p w:rsidR="00E10A87" w:rsidRPr="00A4424B" w:rsidRDefault="00E10A87" w:rsidP="00E10A87">
            <w:pPr>
              <w:pStyle w:val="Web"/>
              <w:rPr>
                <w:rFonts w:ascii="Arial" w:hAnsi="Arial" w:cs="Arial"/>
                <w:sz w:val="22"/>
                <w:szCs w:val="22"/>
              </w:rPr>
            </w:pPr>
            <w:r w:rsidRPr="00A4424B">
              <w:rPr>
                <w:rFonts w:ascii="Arial" w:hAnsi="Arial" w:cs="Arial"/>
                <w:sz w:val="22"/>
                <w:szCs w:val="22"/>
              </w:rPr>
              <w:t>γ) πτυχίο Τεχνολογικού Εκπαιδευτικού Ιδρύματος (Τ.Ε.Ι.) ή ισότιμων σχολών του εξωτερικού ή πτυχίο των πρώην σχολών υπομηχανικών και των Κέντρων Ανωτέρας Τεχνικής και Επαγγελματικής Εκπαίδευσης (Κ.Α.Τ.Ε.Ε.), με την προϋπόθεση κατάλληλης επιμόρφωσης διάρκειας τουλάχιστον 100  ωρών σε θέματα ασφάλειας και υγείας των εργαζομένων, σύμφωνα με το άρθρο 22, Ν. 3850/10.</w:t>
            </w:r>
          </w:p>
          <w:p w:rsidR="00E10A87" w:rsidRPr="00A4424B" w:rsidRDefault="00E10A87" w:rsidP="00E10A87">
            <w:pPr>
              <w:pStyle w:val="Web"/>
              <w:rPr>
                <w:rFonts w:ascii="Arial" w:hAnsi="Arial" w:cs="Arial"/>
                <w:sz w:val="22"/>
                <w:szCs w:val="22"/>
              </w:rPr>
            </w:pPr>
            <w:r w:rsidRPr="00A4424B">
              <w:rPr>
                <w:rFonts w:ascii="Arial" w:hAnsi="Arial" w:cs="Arial"/>
                <w:sz w:val="22"/>
                <w:szCs w:val="22"/>
              </w:rPr>
              <w:t xml:space="preserve">δ) Να έχουν επιτυχής εκπαίδευση σε συστήματα </w:t>
            </w:r>
            <w:r w:rsidRPr="00A4424B">
              <w:rPr>
                <w:rFonts w:ascii="Arial" w:hAnsi="Arial" w:cs="Arial"/>
                <w:sz w:val="22"/>
                <w:szCs w:val="22"/>
                <w:lang w:val="en-US"/>
              </w:rPr>
              <w:t>ISO</w:t>
            </w:r>
            <w:r w:rsidRPr="00A4424B">
              <w:rPr>
                <w:rFonts w:ascii="Arial" w:hAnsi="Arial" w:cs="Arial"/>
                <w:sz w:val="22"/>
                <w:szCs w:val="22"/>
              </w:rPr>
              <w:t xml:space="preserve"> 45000 (ασφάλεια εργασίας εργαζομένων), Ι</w:t>
            </w:r>
            <w:r w:rsidRPr="00A4424B">
              <w:rPr>
                <w:rFonts w:ascii="Arial" w:hAnsi="Arial" w:cs="Arial"/>
                <w:sz w:val="22"/>
                <w:szCs w:val="22"/>
                <w:lang w:val="en-US"/>
              </w:rPr>
              <w:t>SO</w:t>
            </w:r>
            <w:r w:rsidRPr="00A4424B">
              <w:rPr>
                <w:rFonts w:ascii="Arial" w:hAnsi="Arial" w:cs="Arial"/>
                <w:sz w:val="22"/>
                <w:szCs w:val="22"/>
              </w:rPr>
              <w:t xml:space="preserve"> 9001 (ποιότητα), </w:t>
            </w:r>
            <w:r w:rsidRPr="00A4424B">
              <w:rPr>
                <w:rFonts w:ascii="Arial" w:hAnsi="Arial" w:cs="Arial"/>
                <w:sz w:val="22"/>
                <w:szCs w:val="22"/>
                <w:lang w:val="en-US"/>
              </w:rPr>
              <w:t>ISO</w:t>
            </w:r>
            <w:r w:rsidRPr="00A4424B">
              <w:rPr>
                <w:rFonts w:ascii="Arial" w:hAnsi="Arial" w:cs="Arial"/>
                <w:sz w:val="22"/>
                <w:szCs w:val="22"/>
              </w:rPr>
              <w:t xml:space="preserve"> 14000 (περιβάλλον) από διαπιστευμένο φορέα, τα οποία θα κατατεθούν με την προσφορά .</w:t>
            </w:r>
          </w:p>
          <w:p w:rsidR="00E10A87" w:rsidRPr="00A4424B" w:rsidRDefault="00E10A87" w:rsidP="00E10A87">
            <w:pPr>
              <w:pStyle w:val="Web"/>
              <w:rPr>
                <w:rFonts w:ascii="Arial" w:hAnsi="Arial" w:cs="Arial"/>
                <w:sz w:val="22"/>
                <w:szCs w:val="22"/>
              </w:rPr>
            </w:pPr>
            <w:r w:rsidRPr="00A4424B">
              <w:rPr>
                <w:rFonts w:ascii="Arial" w:hAnsi="Arial" w:cs="Arial"/>
                <w:sz w:val="22"/>
                <w:szCs w:val="22"/>
              </w:rPr>
              <w:t>ε)Να έχουν πιστοποίηση με επιτυχή  εκπαίδευση 18 ωρών από την πυροσβεστική ακαδημία της πυροσβεστικής υπηρεσίας  θεωρητικής και πρακτικής εκπαίδευσης σε βασικές γνώσεις και δεξιότητες για θέματα άσκησης καθηκόντων επικεφαλής και μελών ομάδων πυροπροστασίας στο αντικείμενο πυροπροστασίας  τα οποία θα κατατεθούν με την προσφορά .</w:t>
            </w:r>
          </w:p>
          <w:p w:rsidR="00E10A87" w:rsidRPr="00A4424B" w:rsidRDefault="00E10A87" w:rsidP="00E10A87">
            <w:pPr>
              <w:rPr>
                <w:rFonts w:cs="Arial"/>
                <w:sz w:val="22"/>
                <w:szCs w:val="22"/>
              </w:rPr>
            </w:pPr>
            <w:r w:rsidRPr="00A4424B">
              <w:rPr>
                <w:rFonts w:cs="Arial"/>
                <w:b/>
                <w:bCs/>
                <w:sz w:val="22"/>
                <w:szCs w:val="22"/>
              </w:rPr>
              <w:t>Β) Απαιτούμενη προϋπηρεσία τεχνικού ασφάλειας</w:t>
            </w:r>
          </w:p>
          <w:p w:rsidR="00E10A87" w:rsidRPr="00A4424B" w:rsidRDefault="00E10A87" w:rsidP="00E10A87">
            <w:pPr>
              <w:pStyle w:val="Web"/>
              <w:rPr>
                <w:rFonts w:ascii="Arial" w:hAnsi="Arial" w:cs="Arial"/>
                <w:sz w:val="22"/>
                <w:szCs w:val="22"/>
              </w:rPr>
            </w:pPr>
            <w:r w:rsidRPr="00A4424B">
              <w:rPr>
                <w:rFonts w:ascii="Arial" w:hAnsi="Arial" w:cs="Arial"/>
                <w:b/>
                <w:sz w:val="22"/>
                <w:szCs w:val="22"/>
              </w:rPr>
              <w:t>1.</w:t>
            </w:r>
            <w:r w:rsidRPr="00A4424B">
              <w:rPr>
                <w:rFonts w:ascii="Arial" w:hAnsi="Arial" w:cs="Arial"/>
                <w:sz w:val="22"/>
                <w:szCs w:val="22"/>
              </w:rPr>
              <w:t xml:space="preserve"> Άνω  των  πενήντα (50)  μηνών σε Δημόσια Νοσοκομεία δυναμικότητας τουλάχιστον 200 κλινών ως τεχνικός ασφαλείας.</w:t>
            </w:r>
          </w:p>
          <w:p w:rsidR="00E10A87" w:rsidRPr="00A4424B" w:rsidRDefault="00E10A87" w:rsidP="00E10A87">
            <w:pPr>
              <w:pStyle w:val="Web"/>
              <w:rPr>
                <w:rFonts w:ascii="Arial" w:hAnsi="Arial" w:cs="Arial"/>
                <w:sz w:val="22"/>
                <w:szCs w:val="22"/>
              </w:rPr>
            </w:pPr>
            <w:r w:rsidRPr="00A4424B">
              <w:rPr>
                <w:rStyle w:val="af2"/>
                <w:rFonts w:ascii="Arial" w:hAnsi="Arial" w:cs="Arial"/>
                <w:sz w:val="22"/>
                <w:szCs w:val="22"/>
              </w:rPr>
              <w:t>2</w:t>
            </w:r>
            <w:r w:rsidRPr="00A4424B">
              <w:rPr>
                <w:rFonts w:ascii="Arial" w:hAnsi="Arial" w:cs="Arial"/>
                <w:sz w:val="22"/>
                <w:szCs w:val="22"/>
              </w:rPr>
              <w:t xml:space="preserve">. Σύμφωνα με το </w:t>
            </w:r>
            <w:r w:rsidRPr="00A4424B">
              <w:rPr>
                <w:rFonts w:ascii="Arial" w:hAnsi="Arial" w:cs="Arial"/>
                <w:bCs/>
                <w:sz w:val="22"/>
                <w:szCs w:val="22"/>
              </w:rPr>
              <w:t>άρθρο 11, Ν.3850/10</w:t>
            </w:r>
            <w:r w:rsidRPr="00A4424B">
              <w:rPr>
                <w:rFonts w:ascii="Arial" w:hAnsi="Arial" w:cs="Arial"/>
                <w:b/>
                <w:bCs/>
                <w:sz w:val="22"/>
                <w:szCs w:val="22"/>
              </w:rPr>
              <w:t xml:space="preserve"> , </w:t>
            </w:r>
            <w:r w:rsidRPr="00A4424B">
              <w:rPr>
                <w:rFonts w:ascii="Arial" w:hAnsi="Arial" w:cs="Arial"/>
                <w:bCs/>
                <w:sz w:val="22"/>
                <w:szCs w:val="22"/>
              </w:rPr>
              <w:t>π</w:t>
            </w:r>
            <w:r w:rsidRPr="00A4424B">
              <w:rPr>
                <w:rFonts w:ascii="Arial" w:hAnsi="Arial" w:cs="Arial"/>
                <w:sz w:val="22"/>
                <w:szCs w:val="22"/>
              </w:rPr>
              <w:t xml:space="preserve">ροϋπηρεσία που υπολογίζεται για την άσκηση καθηκόντων από την απόκτηση απολυτηρίου ή πτυχίου, για τους τεχνικούς των περιπτώσεων </w:t>
            </w:r>
            <w:proofErr w:type="spellStart"/>
            <w:r w:rsidRPr="00A4424B">
              <w:rPr>
                <w:rFonts w:ascii="Arial" w:hAnsi="Arial" w:cs="Arial"/>
                <w:sz w:val="22"/>
                <w:szCs w:val="22"/>
              </w:rPr>
              <w:t>α΄</w:t>
            </w:r>
            <w:proofErr w:type="spellEnd"/>
            <w:r w:rsidRPr="00A4424B">
              <w:rPr>
                <w:rFonts w:ascii="Arial" w:hAnsi="Arial" w:cs="Arial"/>
                <w:sz w:val="22"/>
                <w:szCs w:val="22"/>
              </w:rPr>
              <w:t xml:space="preserve"> και </w:t>
            </w:r>
            <w:proofErr w:type="spellStart"/>
            <w:r w:rsidRPr="00A4424B">
              <w:rPr>
                <w:rFonts w:ascii="Arial" w:hAnsi="Arial" w:cs="Arial"/>
                <w:sz w:val="22"/>
                <w:szCs w:val="22"/>
              </w:rPr>
              <w:t>β΄</w:t>
            </w:r>
            <w:proofErr w:type="spellEnd"/>
            <w:r w:rsidRPr="00A4424B">
              <w:rPr>
                <w:rFonts w:ascii="Arial" w:hAnsi="Arial" w:cs="Arial"/>
                <w:sz w:val="22"/>
                <w:szCs w:val="22"/>
              </w:rPr>
              <w:t xml:space="preserve"> της παραγράφου 1 τουλάχιστον διετή, για τους τεχνικούς της περίπτωσης </w:t>
            </w:r>
            <w:proofErr w:type="spellStart"/>
            <w:r w:rsidRPr="00A4424B">
              <w:rPr>
                <w:rFonts w:ascii="Arial" w:hAnsi="Arial" w:cs="Arial"/>
                <w:sz w:val="22"/>
                <w:szCs w:val="22"/>
              </w:rPr>
              <w:t>γ΄</w:t>
            </w:r>
            <w:proofErr w:type="spellEnd"/>
            <w:r w:rsidRPr="00A4424B">
              <w:rPr>
                <w:rFonts w:ascii="Arial" w:hAnsi="Arial" w:cs="Arial"/>
                <w:sz w:val="22"/>
                <w:szCs w:val="22"/>
              </w:rPr>
              <w:t xml:space="preserve"> της παραγράφου 1 τουλάχιστον πενταετή.</w:t>
            </w:r>
          </w:p>
          <w:p w:rsidR="00E10A87" w:rsidRPr="00A4424B" w:rsidRDefault="00E10A87" w:rsidP="00E10A87">
            <w:pPr>
              <w:pStyle w:val="Web"/>
              <w:rPr>
                <w:rFonts w:ascii="Arial" w:hAnsi="Arial" w:cs="Arial"/>
                <w:sz w:val="22"/>
                <w:szCs w:val="22"/>
              </w:rPr>
            </w:pPr>
            <w:r w:rsidRPr="00A4424B">
              <w:rPr>
                <w:rFonts w:ascii="Arial" w:hAnsi="Arial" w:cs="Arial"/>
                <w:b/>
                <w:sz w:val="22"/>
                <w:szCs w:val="22"/>
              </w:rPr>
              <w:t>3.</w:t>
            </w:r>
            <w:r w:rsidRPr="00A4424B">
              <w:rPr>
                <w:rFonts w:ascii="Arial" w:hAnsi="Arial" w:cs="Arial"/>
                <w:sz w:val="22"/>
                <w:szCs w:val="22"/>
              </w:rPr>
              <w:t xml:space="preserve"> Κάτοχοι των παραπάνω προσόντων θεωρούνται και όσοι έχουν τίτλους ή πιστοποιητικά της αλλοδαπής, από τα οποία προκύπτει ότι είναι τεχνικοί ασφάλειας και είναι καταχωρημένοι στο πληροφοριακό σύστημα της επιθεώρησης εργασίας (</w:t>
            </w:r>
            <w:proofErr w:type="spellStart"/>
            <w:r w:rsidRPr="00A4424B">
              <w:rPr>
                <w:rFonts w:ascii="Arial" w:hAnsi="Arial" w:cs="Arial"/>
                <w:sz w:val="22"/>
                <w:szCs w:val="22"/>
                <w:lang w:val="en-US"/>
              </w:rPr>
              <w:t>sepenet</w:t>
            </w:r>
            <w:proofErr w:type="spellEnd"/>
            <w:r w:rsidRPr="00A4424B">
              <w:rPr>
                <w:rFonts w:ascii="Arial" w:hAnsi="Arial" w:cs="Arial"/>
                <w:sz w:val="22"/>
                <w:szCs w:val="22"/>
              </w:rPr>
              <w:t xml:space="preserve">). Για την τεκμηρίωση των παραπάνω  θα χρειαστεί να προσκομιστεί ο αριθμός πρωτοκόλλου εγγραφής στο </w:t>
            </w:r>
            <w:proofErr w:type="spellStart"/>
            <w:r w:rsidRPr="00A4424B">
              <w:rPr>
                <w:rFonts w:ascii="Arial" w:hAnsi="Arial" w:cs="Arial"/>
                <w:sz w:val="22"/>
                <w:szCs w:val="22"/>
                <w:lang w:val="en-US"/>
              </w:rPr>
              <w:t>sepenet</w:t>
            </w:r>
            <w:proofErr w:type="spellEnd"/>
            <w:r w:rsidRPr="00A4424B">
              <w:rPr>
                <w:rFonts w:ascii="Arial" w:hAnsi="Arial" w:cs="Arial"/>
                <w:sz w:val="22"/>
                <w:szCs w:val="22"/>
              </w:rPr>
              <w:t>.</w:t>
            </w:r>
          </w:p>
          <w:p w:rsidR="00E10A87" w:rsidRPr="00A4424B" w:rsidRDefault="00E10A87" w:rsidP="00E10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sz w:val="22"/>
                <w:szCs w:val="22"/>
                <w:u w:val="single"/>
              </w:rPr>
            </w:pPr>
          </w:p>
          <w:p w:rsidR="00E10A87" w:rsidRPr="00A4424B" w:rsidRDefault="00E10A87" w:rsidP="00E10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sz w:val="22"/>
                <w:szCs w:val="22"/>
              </w:rPr>
            </w:pPr>
            <w:r w:rsidRPr="00A4424B">
              <w:rPr>
                <w:rFonts w:cs="Arial"/>
                <w:b/>
                <w:sz w:val="22"/>
                <w:szCs w:val="22"/>
              </w:rPr>
              <w:t>Γ) Εξωτερικές Υπηρεσίες Προστασίας  και Πρόληψης (ΕΞ.Υ.Π.Π.)</w:t>
            </w:r>
          </w:p>
          <w:p w:rsidR="00E10A87" w:rsidRPr="00A4424B" w:rsidRDefault="00E10A87" w:rsidP="00E10A87">
            <w:pPr>
              <w:pStyle w:val="ac"/>
              <w:tabs>
                <w:tab w:val="center" w:pos="2410"/>
                <w:tab w:val="center" w:pos="6521"/>
                <w:tab w:val="left" w:pos="7200"/>
              </w:tabs>
              <w:spacing w:before="60"/>
              <w:ind w:left="-900" w:right="-1"/>
              <w:rPr>
                <w:b/>
                <w:sz w:val="22"/>
                <w:szCs w:val="22"/>
              </w:rPr>
            </w:pPr>
          </w:p>
          <w:p w:rsidR="00E10A87" w:rsidRPr="00A4424B" w:rsidRDefault="00E10A87" w:rsidP="00E10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2"/>
                <w:szCs w:val="22"/>
              </w:rPr>
            </w:pPr>
            <w:r w:rsidRPr="00A4424B">
              <w:rPr>
                <w:rFonts w:cs="Arial"/>
                <w:sz w:val="22"/>
                <w:szCs w:val="22"/>
              </w:rPr>
              <w:t>Οι ΕΞ.Υ.Π.Π. για να αρχίσουν να λειτουργούν και να παρέχουν υπηρεσίες  υποχρεούνται να κατέχουν σχετική άδεια σύμφωνα με τις κείμενες διατάξεις, την οποία και θα πρέπει να προσκομίσουν.</w:t>
            </w:r>
          </w:p>
          <w:p w:rsidR="00E10A87" w:rsidRPr="00A4424B" w:rsidRDefault="00E10A87" w:rsidP="00E10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2"/>
                <w:szCs w:val="22"/>
              </w:rPr>
            </w:pPr>
          </w:p>
          <w:p w:rsidR="00E10A87" w:rsidRPr="00A4424B" w:rsidRDefault="00E10A87" w:rsidP="00E10A87">
            <w:pPr>
              <w:pStyle w:val="ac"/>
              <w:tabs>
                <w:tab w:val="center" w:pos="2410"/>
                <w:tab w:val="center" w:pos="6521"/>
                <w:tab w:val="left" w:pos="7200"/>
              </w:tabs>
              <w:spacing w:before="60"/>
              <w:ind w:right="-1"/>
              <w:rPr>
                <w:b/>
                <w:sz w:val="22"/>
                <w:szCs w:val="22"/>
              </w:rPr>
            </w:pPr>
            <w:r w:rsidRPr="00A4424B">
              <w:rPr>
                <w:b/>
                <w:sz w:val="22"/>
                <w:szCs w:val="22"/>
              </w:rPr>
              <w:t>Δ) Βεβαίωση από οικείο επαγγελματικό φορέα  (ΤΕΕ ή ΕΕΤΕΜ) περί μη πειθαρχικού</w:t>
            </w:r>
          </w:p>
          <w:p w:rsidR="00E10A87" w:rsidRPr="00A4424B" w:rsidRDefault="00E10A87" w:rsidP="00E10A87">
            <w:pPr>
              <w:pStyle w:val="ac"/>
              <w:tabs>
                <w:tab w:val="center" w:pos="2410"/>
                <w:tab w:val="center" w:pos="6521"/>
                <w:tab w:val="left" w:pos="7200"/>
              </w:tabs>
              <w:spacing w:before="60"/>
              <w:ind w:left="-900" w:right="-1"/>
              <w:rPr>
                <w:sz w:val="22"/>
                <w:szCs w:val="22"/>
              </w:rPr>
            </w:pPr>
          </w:p>
          <w:p w:rsidR="00E10A87" w:rsidRPr="00A4424B" w:rsidRDefault="00E10A87" w:rsidP="00E10A87">
            <w:pPr>
              <w:spacing w:before="120"/>
              <w:jc w:val="both"/>
              <w:rPr>
                <w:rFonts w:cs="Arial"/>
                <w:sz w:val="22"/>
                <w:szCs w:val="22"/>
              </w:rPr>
            </w:pPr>
            <w:r w:rsidRPr="00A4424B">
              <w:rPr>
                <w:rFonts w:cs="Arial"/>
                <w:b/>
                <w:sz w:val="22"/>
                <w:szCs w:val="22"/>
              </w:rPr>
              <w:t>Ε) Βεβαίωση επίσκεψης από Τεχνική υπηρεσία του Γ.Ν.Α Η ΕΛΠΙΣ</w:t>
            </w:r>
          </w:p>
        </w:tc>
        <w:tc>
          <w:tcPr>
            <w:tcW w:w="656" w:type="dxa"/>
            <w:shd w:val="clear" w:color="auto" w:fill="auto"/>
            <w:vAlign w:val="center"/>
          </w:tcPr>
          <w:p w:rsidR="00E10A87" w:rsidRPr="00A4424B" w:rsidRDefault="00E10A87" w:rsidP="00BE6149">
            <w:pPr>
              <w:rPr>
                <w:rFonts w:cs="Arial"/>
                <w:iCs/>
                <w:color w:val="000000"/>
                <w:sz w:val="22"/>
                <w:szCs w:val="22"/>
              </w:rPr>
            </w:pPr>
            <w:r>
              <w:rPr>
                <w:rFonts w:cs="Arial"/>
                <w:iCs/>
                <w:color w:val="000000"/>
                <w:sz w:val="22"/>
                <w:szCs w:val="22"/>
              </w:rPr>
              <w:lastRenderedPageBreak/>
              <w:t>ΝΑΙ</w:t>
            </w:r>
          </w:p>
        </w:tc>
        <w:tc>
          <w:tcPr>
            <w:tcW w:w="697" w:type="dxa"/>
            <w:shd w:val="clear" w:color="auto" w:fill="auto"/>
            <w:vAlign w:val="bottom"/>
          </w:tcPr>
          <w:p w:rsidR="00E10A87" w:rsidRPr="00A4424B" w:rsidRDefault="00E10A87" w:rsidP="00BE6149">
            <w:pPr>
              <w:rPr>
                <w:rFonts w:cs="Arial"/>
                <w:iCs/>
                <w:color w:val="000000"/>
                <w:sz w:val="22"/>
                <w:szCs w:val="22"/>
              </w:rPr>
            </w:pPr>
          </w:p>
        </w:tc>
        <w:tc>
          <w:tcPr>
            <w:tcW w:w="888" w:type="dxa"/>
            <w:shd w:val="clear" w:color="auto" w:fill="auto"/>
            <w:vAlign w:val="bottom"/>
          </w:tcPr>
          <w:p w:rsidR="00E10A87" w:rsidRPr="00A4424B" w:rsidRDefault="00E10A87" w:rsidP="00BE6149">
            <w:pPr>
              <w:rPr>
                <w:rFonts w:cs="Arial"/>
                <w:iCs/>
                <w:color w:val="000000"/>
                <w:sz w:val="22"/>
                <w:szCs w:val="22"/>
              </w:rPr>
            </w:pPr>
          </w:p>
        </w:tc>
      </w:tr>
    </w:tbl>
    <w:p w:rsidR="00BE6149" w:rsidRPr="00A4424B" w:rsidRDefault="00BE6149" w:rsidP="00BE6149">
      <w:pPr>
        <w:autoSpaceDE w:val="0"/>
        <w:autoSpaceDN w:val="0"/>
        <w:adjustRightInd w:val="0"/>
        <w:rPr>
          <w:rFonts w:cs="Arial"/>
          <w:color w:val="000000"/>
          <w:sz w:val="22"/>
          <w:szCs w:val="22"/>
        </w:rPr>
      </w:pPr>
      <w:r w:rsidRPr="00A4424B">
        <w:rPr>
          <w:rFonts w:cs="Arial"/>
          <w:color w:val="000000"/>
          <w:sz w:val="22"/>
          <w:szCs w:val="22"/>
        </w:rPr>
        <w:lastRenderedPageBreak/>
        <w:t xml:space="preserve">Τα αναγραφόμενα στον πίνακα συμμόρφωσης, </w:t>
      </w:r>
      <w:r w:rsidRPr="00A4424B">
        <w:rPr>
          <w:rFonts w:cs="Arial"/>
          <w:b/>
          <w:bCs/>
          <w:color w:val="000000"/>
          <w:sz w:val="22"/>
          <w:szCs w:val="22"/>
        </w:rPr>
        <w:t xml:space="preserve">στον οποίο περιγράφεται αναλυτικά το προσφερόμενο είδος </w:t>
      </w:r>
      <w:r w:rsidRPr="00A4424B">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A4424B">
        <w:rPr>
          <w:rFonts w:cs="Arial"/>
          <w:color w:val="000000"/>
          <w:sz w:val="22"/>
          <w:szCs w:val="22"/>
        </w:rPr>
        <w:t>prospectus</w:t>
      </w:r>
      <w:proofErr w:type="spellEnd"/>
      <w:r w:rsidRPr="00A4424B">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A4424B">
        <w:rPr>
          <w:rFonts w:cs="Arial"/>
          <w:color w:val="000000"/>
          <w:sz w:val="22"/>
          <w:szCs w:val="22"/>
        </w:rPr>
        <w:t>κ.λ.π</w:t>
      </w:r>
      <w:proofErr w:type="spellEnd"/>
      <w:r w:rsidRPr="00A4424B">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A4424B">
        <w:rPr>
          <w:rFonts w:cs="Arial"/>
          <w:color w:val="000000"/>
          <w:sz w:val="22"/>
          <w:szCs w:val="22"/>
        </w:rPr>
        <w:t>prospectus</w:t>
      </w:r>
      <w:proofErr w:type="spellEnd"/>
      <w:r w:rsidRPr="00A4424B">
        <w:rPr>
          <w:rFonts w:cs="Arial"/>
          <w:color w:val="000000"/>
          <w:sz w:val="22"/>
          <w:szCs w:val="22"/>
        </w:rPr>
        <w:t xml:space="preserve"> θα αποκλείονται</w:t>
      </w:r>
      <w:r w:rsidRPr="00A4424B">
        <w:rPr>
          <w:rFonts w:cs="Arial"/>
          <w:i/>
          <w:iCs/>
          <w:color w:val="000000"/>
          <w:sz w:val="22"/>
          <w:szCs w:val="22"/>
        </w:rPr>
        <w:t xml:space="preserve">. </w:t>
      </w:r>
    </w:p>
    <w:p w:rsidR="00BE6149" w:rsidRPr="00A4424B" w:rsidRDefault="00BE6149" w:rsidP="00BE6149">
      <w:pPr>
        <w:autoSpaceDE w:val="0"/>
        <w:autoSpaceDN w:val="0"/>
        <w:adjustRightInd w:val="0"/>
        <w:rPr>
          <w:rFonts w:cs="Arial"/>
          <w:color w:val="000000"/>
          <w:sz w:val="22"/>
          <w:szCs w:val="22"/>
        </w:rPr>
      </w:pPr>
    </w:p>
    <w:p w:rsidR="00BE6149" w:rsidRPr="00A4424B" w:rsidRDefault="00BE6149" w:rsidP="00BE6149">
      <w:pPr>
        <w:autoSpaceDE w:val="0"/>
        <w:autoSpaceDN w:val="0"/>
        <w:adjustRightInd w:val="0"/>
        <w:rPr>
          <w:rFonts w:cs="Arial"/>
          <w:color w:val="000000"/>
          <w:sz w:val="22"/>
          <w:szCs w:val="22"/>
        </w:rPr>
      </w:pPr>
      <w:r w:rsidRPr="00A4424B">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BE6149" w:rsidRPr="00A4424B" w:rsidRDefault="00BE6149" w:rsidP="00BE6149">
      <w:pPr>
        <w:autoSpaceDE w:val="0"/>
        <w:autoSpaceDN w:val="0"/>
        <w:adjustRightInd w:val="0"/>
        <w:rPr>
          <w:rFonts w:cs="Arial"/>
          <w:b/>
          <w:bCs/>
          <w:color w:val="000000"/>
          <w:sz w:val="22"/>
          <w:szCs w:val="22"/>
        </w:rPr>
      </w:pPr>
    </w:p>
    <w:p w:rsidR="00BE6149" w:rsidRPr="00A4424B" w:rsidRDefault="00BE6149" w:rsidP="00BE6149">
      <w:pPr>
        <w:autoSpaceDE w:val="0"/>
        <w:autoSpaceDN w:val="0"/>
        <w:adjustRightInd w:val="0"/>
        <w:rPr>
          <w:rFonts w:cs="Arial"/>
          <w:color w:val="000000"/>
          <w:sz w:val="22"/>
          <w:szCs w:val="22"/>
        </w:rPr>
      </w:pPr>
      <w:r w:rsidRPr="00A4424B">
        <w:rPr>
          <w:rFonts w:cs="Arial"/>
          <w:b/>
          <w:bCs/>
          <w:color w:val="000000"/>
          <w:sz w:val="22"/>
          <w:szCs w:val="22"/>
        </w:rPr>
        <w:t xml:space="preserve">1. </w:t>
      </w:r>
      <w:r w:rsidRPr="00A4424B">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BE6149" w:rsidRPr="00A4424B" w:rsidRDefault="00BE6149" w:rsidP="00BE6149">
      <w:pPr>
        <w:autoSpaceDE w:val="0"/>
        <w:autoSpaceDN w:val="0"/>
        <w:adjustRightInd w:val="0"/>
        <w:rPr>
          <w:rFonts w:cs="Arial"/>
          <w:color w:val="000000"/>
          <w:sz w:val="22"/>
          <w:szCs w:val="22"/>
        </w:rPr>
      </w:pPr>
      <w:r w:rsidRPr="00A4424B">
        <w:rPr>
          <w:rFonts w:cs="Arial"/>
          <w:b/>
          <w:bCs/>
          <w:color w:val="000000"/>
          <w:sz w:val="22"/>
          <w:szCs w:val="22"/>
        </w:rPr>
        <w:t xml:space="preserve">2. </w:t>
      </w:r>
      <w:r w:rsidRPr="00A4424B">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BE6149" w:rsidRPr="00A4424B" w:rsidRDefault="00BE6149" w:rsidP="00BE6149">
      <w:pPr>
        <w:rPr>
          <w:rFonts w:cs="Arial"/>
          <w:b/>
          <w:bCs/>
          <w:sz w:val="22"/>
          <w:szCs w:val="22"/>
        </w:rPr>
      </w:pPr>
      <w:r w:rsidRPr="00A4424B">
        <w:rPr>
          <w:rFonts w:cs="Arial"/>
          <w:b/>
          <w:bCs/>
          <w:color w:val="000000"/>
          <w:sz w:val="22"/>
          <w:szCs w:val="22"/>
        </w:rPr>
        <w:t xml:space="preserve">3. </w:t>
      </w:r>
      <w:r w:rsidRPr="00A4424B">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A4424B">
        <w:rPr>
          <w:rFonts w:cs="Arial"/>
          <w:b/>
          <w:bCs/>
          <w:sz w:val="22"/>
          <w:szCs w:val="22"/>
        </w:rPr>
        <w:t xml:space="preserve"> </w:t>
      </w:r>
    </w:p>
    <w:p w:rsidR="00BE6149" w:rsidRPr="00A4424B" w:rsidRDefault="00BE6149" w:rsidP="00BE6149">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A4424B">
        <w:rPr>
          <w:rFonts w:ascii="Arial" w:hAnsi="Arial" w:cs="Arial"/>
          <w:b/>
          <w:color w:val="auto"/>
          <w:sz w:val="22"/>
          <w:szCs w:val="22"/>
        </w:rPr>
        <w:t>4.</w:t>
      </w:r>
      <w:r w:rsidRPr="00A4424B">
        <w:rPr>
          <w:rFonts w:ascii="Arial" w:hAnsi="Arial" w:cs="Arial"/>
          <w:color w:val="auto"/>
          <w:sz w:val="22"/>
          <w:szCs w:val="22"/>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A4424B">
        <w:rPr>
          <w:rFonts w:ascii="Arial" w:hAnsi="Arial" w:cs="Arial"/>
          <w:color w:val="auto"/>
          <w:sz w:val="22"/>
          <w:szCs w:val="22"/>
        </w:rPr>
        <w:t>κ.λ.π</w:t>
      </w:r>
      <w:proofErr w:type="spellEnd"/>
      <w:r w:rsidRPr="00A4424B">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A4424B">
        <w:rPr>
          <w:rFonts w:ascii="Arial" w:hAnsi="Arial" w:cs="Arial"/>
          <w:color w:val="auto"/>
          <w:sz w:val="22"/>
          <w:szCs w:val="22"/>
        </w:rPr>
        <w:t>Προδ</w:t>
      </w:r>
      <w:proofErr w:type="spellEnd"/>
      <w:r w:rsidRPr="00A4424B">
        <w:rPr>
          <w:rFonts w:ascii="Arial" w:hAnsi="Arial" w:cs="Arial"/>
          <w:color w:val="auto"/>
          <w:sz w:val="22"/>
          <w:szCs w:val="22"/>
        </w:rPr>
        <w:t>. 4.18).</w:t>
      </w:r>
    </w:p>
    <w:p w:rsidR="005E0432" w:rsidRPr="00A4424B" w:rsidRDefault="005E0432" w:rsidP="00122847">
      <w:pPr>
        <w:pStyle w:val="a3"/>
        <w:jc w:val="both"/>
        <w:rPr>
          <w:rFonts w:cs="Arial"/>
          <w:b/>
          <w:sz w:val="22"/>
          <w:szCs w:val="22"/>
        </w:rPr>
      </w:pPr>
    </w:p>
    <w:p w:rsidR="00AE0B8D" w:rsidRPr="00A4424B" w:rsidRDefault="00AE0B8D">
      <w:pPr>
        <w:rPr>
          <w:rFonts w:cs="Arial"/>
          <w:b/>
          <w:sz w:val="22"/>
          <w:szCs w:val="22"/>
        </w:rPr>
      </w:pPr>
      <w:r w:rsidRPr="00A4424B">
        <w:rPr>
          <w:rFonts w:cs="Arial"/>
          <w:b/>
          <w:sz w:val="22"/>
          <w:szCs w:val="22"/>
        </w:rPr>
        <w:br w:type="page"/>
      </w:r>
    </w:p>
    <w:p w:rsidR="00472EC5" w:rsidRPr="00A4424B" w:rsidRDefault="00472EC5" w:rsidP="00472EC5">
      <w:pPr>
        <w:pStyle w:val="a3"/>
        <w:rPr>
          <w:rFonts w:cs="Arial"/>
          <w:sz w:val="22"/>
          <w:szCs w:val="22"/>
        </w:rPr>
      </w:pPr>
      <w:r w:rsidRPr="00A4424B">
        <w:rPr>
          <w:rFonts w:cs="Arial"/>
          <w:b/>
          <w:bCs/>
          <w:sz w:val="22"/>
          <w:szCs w:val="22"/>
        </w:rPr>
        <w:lastRenderedPageBreak/>
        <w:t xml:space="preserve">           </w:t>
      </w:r>
      <w:r w:rsidRPr="00A4424B">
        <w:rPr>
          <w:rFonts w:cs="Arial"/>
          <w:bCs/>
          <w:sz w:val="22"/>
          <w:szCs w:val="22"/>
        </w:rPr>
        <w:t xml:space="preserve">ΠΑΡΑΡΤΗΜΑ ΙΙ-ΥΠΟΔΕΙΓΜΑ ΟΙΚΟΝΟΜΙΚΗΣ ΠΡΟΣΦΟΡΑΣ </w:t>
      </w:r>
    </w:p>
    <w:p w:rsidR="00472EC5" w:rsidRPr="00A4424B"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A4424B" w:rsidTr="00896627">
        <w:trPr>
          <w:trHeight w:val="1250"/>
          <w:jc w:val="center"/>
        </w:trPr>
        <w:tc>
          <w:tcPr>
            <w:tcW w:w="447" w:type="dxa"/>
            <w:shd w:val="clear" w:color="auto" w:fill="A6A6A6"/>
            <w:vAlign w:val="center"/>
          </w:tcPr>
          <w:p w:rsidR="00472EC5" w:rsidRPr="00A4424B" w:rsidRDefault="00472EC5" w:rsidP="00472EC5">
            <w:pPr>
              <w:pStyle w:val="a3"/>
              <w:rPr>
                <w:rFonts w:cs="Arial"/>
                <w:bCs/>
                <w:sz w:val="22"/>
                <w:szCs w:val="22"/>
              </w:rPr>
            </w:pPr>
            <w:r w:rsidRPr="00A4424B">
              <w:rPr>
                <w:rFonts w:cs="Arial"/>
                <w:bCs/>
                <w:sz w:val="22"/>
                <w:szCs w:val="22"/>
              </w:rPr>
              <w:t>Α/Α</w:t>
            </w:r>
          </w:p>
        </w:tc>
        <w:tc>
          <w:tcPr>
            <w:tcW w:w="1525" w:type="dxa"/>
            <w:shd w:val="clear" w:color="auto" w:fill="A6A6A6"/>
            <w:vAlign w:val="center"/>
          </w:tcPr>
          <w:p w:rsidR="00472EC5" w:rsidRPr="00A4424B" w:rsidRDefault="00472EC5" w:rsidP="00472EC5">
            <w:pPr>
              <w:pStyle w:val="a3"/>
              <w:rPr>
                <w:rFonts w:cs="Arial"/>
                <w:bCs/>
                <w:sz w:val="22"/>
                <w:szCs w:val="22"/>
              </w:rPr>
            </w:pPr>
            <w:r w:rsidRPr="00A4424B">
              <w:rPr>
                <w:rFonts w:cs="Arial"/>
                <w:bCs/>
                <w:sz w:val="22"/>
                <w:szCs w:val="22"/>
              </w:rPr>
              <w:t xml:space="preserve">ΕΙΔΟΣ ΥΠΗΡΕΣΙΑΣ </w:t>
            </w:r>
          </w:p>
        </w:tc>
        <w:tc>
          <w:tcPr>
            <w:tcW w:w="1701" w:type="dxa"/>
            <w:shd w:val="clear" w:color="auto" w:fill="A6A6A6"/>
            <w:vAlign w:val="center"/>
          </w:tcPr>
          <w:p w:rsidR="00472EC5" w:rsidRPr="00A4424B" w:rsidRDefault="00472EC5" w:rsidP="00472EC5">
            <w:pPr>
              <w:pStyle w:val="a3"/>
              <w:rPr>
                <w:rFonts w:cs="Arial"/>
                <w:bCs/>
                <w:sz w:val="22"/>
                <w:szCs w:val="22"/>
              </w:rPr>
            </w:pPr>
            <w:r w:rsidRPr="00A4424B">
              <w:rPr>
                <w:rFonts w:cs="Arial"/>
                <w:bCs/>
                <w:sz w:val="22"/>
                <w:szCs w:val="22"/>
              </w:rPr>
              <w:t xml:space="preserve">ΠΕΡΙΓΡΑΦΗ ΥΠΗΡΕΣΙΑΣ </w:t>
            </w:r>
          </w:p>
        </w:tc>
        <w:tc>
          <w:tcPr>
            <w:tcW w:w="977" w:type="dxa"/>
            <w:shd w:val="clear" w:color="auto" w:fill="A6A6A6"/>
            <w:vAlign w:val="center"/>
          </w:tcPr>
          <w:p w:rsidR="00472EC5" w:rsidRPr="00A4424B" w:rsidRDefault="00472EC5" w:rsidP="00472EC5">
            <w:pPr>
              <w:pStyle w:val="a3"/>
              <w:rPr>
                <w:rFonts w:cs="Arial"/>
                <w:bCs/>
                <w:sz w:val="22"/>
                <w:szCs w:val="22"/>
              </w:rPr>
            </w:pPr>
            <w:r w:rsidRPr="00A4424B">
              <w:rPr>
                <w:rFonts w:cs="Arial"/>
                <w:bCs/>
                <w:sz w:val="22"/>
                <w:szCs w:val="22"/>
              </w:rPr>
              <w:t>ΠΟΣΟΤΗΤΑ</w:t>
            </w:r>
          </w:p>
        </w:tc>
        <w:tc>
          <w:tcPr>
            <w:tcW w:w="1149" w:type="dxa"/>
            <w:shd w:val="clear" w:color="auto" w:fill="A6A6A6"/>
            <w:vAlign w:val="center"/>
          </w:tcPr>
          <w:p w:rsidR="00472EC5" w:rsidRPr="00A4424B" w:rsidRDefault="00472EC5" w:rsidP="00472EC5">
            <w:pPr>
              <w:pStyle w:val="a3"/>
              <w:rPr>
                <w:rFonts w:cs="Arial"/>
                <w:bCs/>
                <w:sz w:val="22"/>
                <w:szCs w:val="22"/>
              </w:rPr>
            </w:pPr>
            <w:r w:rsidRPr="00A4424B">
              <w:rPr>
                <w:rFonts w:cs="Arial"/>
                <w:bCs/>
                <w:sz w:val="22"/>
                <w:szCs w:val="22"/>
              </w:rPr>
              <w:t>ΤΙΜΗ ΧΩΡΙΣ ΦΠΑ</w:t>
            </w:r>
          </w:p>
        </w:tc>
        <w:tc>
          <w:tcPr>
            <w:tcW w:w="993" w:type="dxa"/>
            <w:shd w:val="clear" w:color="auto" w:fill="A6A6A6"/>
            <w:vAlign w:val="center"/>
          </w:tcPr>
          <w:p w:rsidR="00472EC5" w:rsidRPr="00A4424B" w:rsidRDefault="00472EC5" w:rsidP="00472EC5">
            <w:pPr>
              <w:pStyle w:val="a3"/>
              <w:rPr>
                <w:rFonts w:cs="Arial"/>
                <w:bCs/>
                <w:sz w:val="22"/>
                <w:szCs w:val="22"/>
              </w:rPr>
            </w:pPr>
            <w:r w:rsidRPr="00A4424B">
              <w:rPr>
                <w:rFonts w:cs="Arial"/>
                <w:bCs/>
                <w:sz w:val="22"/>
                <w:szCs w:val="22"/>
              </w:rPr>
              <w:t>ΚΑΘΑΡΗ ΑΞΙΑ ΧΩΡΙΣ ΦΠΑ</w:t>
            </w:r>
          </w:p>
        </w:tc>
        <w:tc>
          <w:tcPr>
            <w:tcW w:w="708" w:type="dxa"/>
            <w:shd w:val="clear" w:color="auto" w:fill="A6A6A6"/>
            <w:vAlign w:val="center"/>
          </w:tcPr>
          <w:p w:rsidR="00472EC5" w:rsidRPr="00A4424B" w:rsidRDefault="00472EC5" w:rsidP="00472EC5">
            <w:pPr>
              <w:pStyle w:val="a3"/>
              <w:rPr>
                <w:rFonts w:cs="Arial"/>
                <w:bCs/>
                <w:sz w:val="22"/>
                <w:szCs w:val="22"/>
              </w:rPr>
            </w:pPr>
            <w:r w:rsidRPr="00A4424B">
              <w:rPr>
                <w:rFonts w:cs="Arial"/>
                <w:bCs/>
                <w:sz w:val="22"/>
                <w:szCs w:val="22"/>
              </w:rPr>
              <w:t>ΦΠΑ</w:t>
            </w:r>
          </w:p>
          <w:p w:rsidR="00472EC5" w:rsidRPr="00A4424B" w:rsidRDefault="00472EC5" w:rsidP="00472EC5">
            <w:pPr>
              <w:pStyle w:val="a3"/>
              <w:rPr>
                <w:rFonts w:cs="Arial"/>
                <w:bCs/>
                <w:sz w:val="22"/>
                <w:szCs w:val="22"/>
              </w:rPr>
            </w:pPr>
          </w:p>
        </w:tc>
        <w:tc>
          <w:tcPr>
            <w:tcW w:w="1261" w:type="dxa"/>
            <w:shd w:val="clear" w:color="auto" w:fill="A6A6A6"/>
            <w:vAlign w:val="center"/>
          </w:tcPr>
          <w:p w:rsidR="00472EC5" w:rsidRPr="00A4424B" w:rsidRDefault="00472EC5" w:rsidP="00472EC5">
            <w:pPr>
              <w:pStyle w:val="a3"/>
              <w:rPr>
                <w:rFonts w:cs="Arial"/>
                <w:bCs/>
                <w:sz w:val="22"/>
                <w:szCs w:val="22"/>
              </w:rPr>
            </w:pPr>
            <w:r w:rsidRPr="00A4424B">
              <w:rPr>
                <w:rFonts w:cs="Arial"/>
                <w:bCs/>
                <w:sz w:val="22"/>
                <w:szCs w:val="22"/>
              </w:rPr>
              <w:t>ΤΕΛΙΚΗ ΤΙΜΗ ΣΥΜΠΛ. ΦΠΑ</w:t>
            </w:r>
          </w:p>
          <w:p w:rsidR="00472EC5" w:rsidRPr="00A4424B" w:rsidRDefault="00472EC5" w:rsidP="00472EC5">
            <w:pPr>
              <w:pStyle w:val="a3"/>
              <w:rPr>
                <w:rFonts w:cs="Arial"/>
                <w:bCs/>
                <w:sz w:val="22"/>
                <w:szCs w:val="22"/>
              </w:rPr>
            </w:pPr>
          </w:p>
        </w:tc>
      </w:tr>
      <w:tr w:rsidR="00472EC5" w:rsidRPr="00A4424B" w:rsidTr="00896627">
        <w:trPr>
          <w:trHeight w:val="8985"/>
          <w:jc w:val="center"/>
        </w:trPr>
        <w:tc>
          <w:tcPr>
            <w:tcW w:w="447" w:type="dxa"/>
          </w:tcPr>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tc>
        <w:tc>
          <w:tcPr>
            <w:tcW w:w="1525" w:type="dxa"/>
          </w:tcPr>
          <w:p w:rsidR="00472EC5" w:rsidRPr="00A4424B" w:rsidRDefault="00472EC5" w:rsidP="00472EC5">
            <w:pPr>
              <w:pStyle w:val="a3"/>
              <w:rPr>
                <w:rFonts w:cs="Arial"/>
                <w:bCs/>
                <w:sz w:val="22"/>
                <w:szCs w:val="22"/>
              </w:rPr>
            </w:pPr>
          </w:p>
        </w:tc>
        <w:tc>
          <w:tcPr>
            <w:tcW w:w="1701" w:type="dxa"/>
          </w:tcPr>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p w:rsidR="00472EC5" w:rsidRPr="00A4424B" w:rsidRDefault="00472EC5" w:rsidP="00472EC5">
            <w:pPr>
              <w:pStyle w:val="a3"/>
              <w:rPr>
                <w:rFonts w:cs="Arial"/>
                <w:bCs/>
                <w:sz w:val="22"/>
                <w:szCs w:val="22"/>
              </w:rPr>
            </w:pPr>
          </w:p>
        </w:tc>
        <w:tc>
          <w:tcPr>
            <w:tcW w:w="977" w:type="dxa"/>
          </w:tcPr>
          <w:p w:rsidR="00472EC5" w:rsidRPr="00A4424B" w:rsidRDefault="00472EC5" w:rsidP="00472EC5">
            <w:pPr>
              <w:pStyle w:val="a3"/>
              <w:rPr>
                <w:rFonts w:cs="Arial"/>
                <w:bCs/>
                <w:sz w:val="22"/>
                <w:szCs w:val="22"/>
              </w:rPr>
            </w:pPr>
          </w:p>
        </w:tc>
        <w:tc>
          <w:tcPr>
            <w:tcW w:w="1149" w:type="dxa"/>
          </w:tcPr>
          <w:p w:rsidR="00472EC5" w:rsidRPr="00A4424B" w:rsidRDefault="00472EC5" w:rsidP="00472EC5">
            <w:pPr>
              <w:pStyle w:val="a3"/>
              <w:rPr>
                <w:rFonts w:cs="Arial"/>
                <w:bCs/>
                <w:sz w:val="22"/>
                <w:szCs w:val="22"/>
              </w:rPr>
            </w:pPr>
          </w:p>
        </w:tc>
        <w:tc>
          <w:tcPr>
            <w:tcW w:w="993" w:type="dxa"/>
          </w:tcPr>
          <w:p w:rsidR="00472EC5" w:rsidRPr="00A4424B" w:rsidRDefault="00472EC5" w:rsidP="00472EC5">
            <w:pPr>
              <w:pStyle w:val="a3"/>
              <w:rPr>
                <w:rFonts w:cs="Arial"/>
                <w:bCs/>
                <w:sz w:val="22"/>
                <w:szCs w:val="22"/>
              </w:rPr>
            </w:pPr>
          </w:p>
        </w:tc>
        <w:tc>
          <w:tcPr>
            <w:tcW w:w="708" w:type="dxa"/>
          </w:tcPr>
          <w:p w:rsidR="00472EC5" w:rsidRPr="00A4424B" w:rsidRDefault="00472EC5" w:rsidP="00472EC5">
            <w:pPr>
              <w:pStyle w:val="a3"/>
              <w:rPr>
                <w:rFonts w:cs="Arial"/>
                <w:bCs/>
                <w:sz w:val="22"/>
                <w:szCs w:val="22"/>
              </w:rPr>
            </w:pPr>
          </w:p>
        </w:tc>
        <w:tc>
          <w:tcPr>
            <w:tcW w:w="1261" w:type="dxa"/>
          </w:tcPr>
          <w:p w:rsidR="00472EC5" w:rsidRPr="00A4424B" w:rsidRDefault="00472EC5" w:rsidP="00472EC5">
            <w:pPr>
              <w:pStyle w:val="a3"/>
              <w:rPr>
                <w:rFonts w:cs="Arial"/>
                <w:bCs/>
                <w:sz w:val="22"/>
                <w:szCs w:val="22"/>
              </w:rPr>
            </w:pPr>
          </w:p>
        </w:tc>
      </w:tr>
    </w:tbl>
    <w:p w:rsidR="00472EC5" w:rsidRPr="00A4424B" w:rsidRDefault="00472EC5" w:rsidP="00472EC5">
      <w:pPr>
        <w:pStyle w:val="a3"/>
        <w:rPr>
          <w:rFonts w:cs="Arial"/>
          <w:b/>
          <w:bCs/>
          <w:sz w:val="22"/>
          <w:szCs w:val="22"/>
          <w:u w:val="single"/>
        </w:rPr>
      </w:pPr>
      <w:r w:rsidRPr="00A4424B">
        <w:rPr>
          <w:rFonts w:cs="Arial"/>
          <w:b/>
          <w:bCs/>
          <w:sz w:val="22"/>
          <w:szCs w:val="22"/>
          <w:u w:val="single"/>
        </w:rPr>
        <w:br w:type="page"/>
      </w:r>
    </w:p>
    <w:p w:rsidR="00472EC5" w:rsidRPr="00A4424B" w:rsidRDefault="00472EC5" w:rsidP="00896627">
      <w:pPr>
        <w:pStyle w:val="a3"/>
        <w:jc w:val="center"/>
        <w:rPr>
          <w:rFonts w:cs="Arial"/>
          <w:b/>
          <w:bCs/>
          <w:sz w:val="22"/>
          <w:szCs w:val="22"/>
          <w:u w:val="single"/>
        </w:rPr>
      </w:pPr>
      <w:r w:rsidRPr="00A4424B">
        <w:rPr>
          <w:rFonts w:cs="Arial"/>
          <w:b/>
          <w:bCs/>
          <w:sz w:val="22"/>
          <w:szCs w:val="22"/>
          <w:u w:val="single"/>
        </w:rPr>
        <w:lastRenderedPageBreak/>
        <w:t>ΥΠΟΔΕΙΓΜΑ ΥΠΕΥΘΥΝΗΣ ΔΗΛΩΣΗΣ</w:t>
      </w:r>
    </w:p>
    <w:p w:rsidR="00472EC5" w:rsidRPr="00A4424B" w:rsidRDefault="00472EC5" w:rsidP="00896627">
      <w:pPr>
        <w:pStyle w:val="a3"/>
        <w:jc w:val="center"/>
        <w:rPr>
          <w:rFonts w:cs="Arial"/>
          <w:b/>
          <w:sz w:val="22"/>
          <w:szCs w:val="22"/>
        </w:rPr>
      </w:pPr>
      <w:r w:rsidRPr="00A4424B">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A4424B" w:rsidRDefault="00472EC5" w:rsidP="00896627">
      <w:pPr>
        <w:pStyle w:val="a3"/>
        <w:jc w:val="center"/>
        <w:rPr>
          <w:rFonts w:cs="Arial"/>
          <w:b/>
          <w:sz w:val="22"/>
          <w:szCs w:val="22"/>
        </w:rPr>
      </w:pPr>
      <w:r w:rsidRPr="00A4424B">
        <w:rPr>
          <w:rFonts w:cs="Arial"/>
          <w:b/>
          <w:sz w:val="22"/>
          <w:szCs w:val="22"/>
        </w:rPr>
        <w:t>ΥΠΕΥΘΥΝΗ ΔΗΛΩΣΗ</w:t>
      </w:r>
    </w:p>
    <w:p w:rsidR="00472EC5" w:rsidRPr="00A4424B" w:rsidRDefault="00472EC5" w:rsidP="00896627">
      <w:pPr>
        <w:pStyle w:val="a3"/>
        <w:jc w:val="center"/>
        <w:rPr>
          <w:rFonts w:cs="Arial"/>
          <w:b/>
          <w:sz w:val="22"/>
          <w:szCs w:val="22"/>
        </w:rPr>
      </w:pPr>
      <w:r w:rsidRPr="00A4424B">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A4424B" w:rsidTr="00472EC5">
        <w:tc>
          <w:tcPr>
            <w:tcW w:w="9708" w:type="dxa"/>
            <w:shd w:val="clear" w:color="auto" w:fill="auto"/>
          </w:tcPr>
          <w:p w:rsidR="00472EC5" w:rsidRPr="00A4424B" w:rsidRDefault="00472EC5" w:rsidP="00896627">
            <w:pPr>
              <w:pStyle w:val="a3"/>
              <w:rPr>
                <w:rFonts w:cs="Arial"/>
                <w:sz w:val="22"/>
                <w:szCs w:val="22"/>
              </w:rPr>
            </w:pPr>
            <w:r w:rsidRPr="00A4424B">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A4424B"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A4424B" w:rsidTr="00472EC5">
        <w:trPr>
          <w:gridAfter w:val="1"/>
          <w:wAfter w:w="200" w:type="dxa"/>
          <w:cantSplit/>
          <w:trHeight w:val="415"/>
        </w:trPr>
        <w:tc>
          <w:tcPr>
            <w:tcW w:w="1260" w:type="dxa"/>
          </w:tcPr>
          <w:p w:rsidR="00472EC5" w:rsidRPr="00A4424B" w:rsidRDefault="00472EC5" w:rsidP="00896627">
            <w:pPr>
              <w:pStyle w:val="a3"/>
              <w:rPr>
                <w:rFonts w:cs="Arial"/>
                <w:sz w:val="22"/>
                <w:szCs w:val="22"/>
              </w:rPr>
            </w:pPr>
            <w:r w:rsidRPr="00A4424B">
              <w:rPr>
                <w:rFonts w:cs="Arial"/>
                <w:sz w:val="22"/>
                <w:szCs w:val="22"/>
              </w:rPr>
              <w:t>ΠΡΟΣ</w:t>
            </w:r>
            <w:r w:rsidRPr="00A4424B">
              <w:rPr>
                <w:rFonts w:cs="Arial"/>
                <w:sz w:val="22"/>
                <w:szCs w:val="22"/>
                <w:vertAlign w:val="superscript"/>
              </w:rPr>
              <w:t>(1)</w:t>
            </w:r>
            <w:r w:rsidRPr="00A4424B">
              <w:rPr>
                <w:rFonts w:cs="Arial"/>
                <w:sz w:val="22"/>
                <w:szCs w:val="22"/>
              </w:rPr>
              <w:t>:</w:t>
            </w:r>
          </w:p>
        </w:tc>
        <w:tc>
          <w:tcPr>
            <w:tcW w:w="8340" w:type="dxa"/>
            <w:gridSpan w:val="14"/>
          </w:tcPr>
          <w:p w:rsidR="00472EC5" w:rsidRPr="00A4424B" w:rsidRDefault="00472EC5" w:rsidP="00896627">
            <w:pPr>
              <w:pStyle w:val="a3"/>
              <w:rPr>
                <w:rFonts w:cs="Arial"/>
                <w:sz w:val="22"/>
                <w:szCs w:val="22"/>
              </w:rPr>
            </w:pPr>
            <w:r w:rsidRPr="00A4424B">
              <w:rPr>
                <w:rFonts w:cs="Arial"/>
                <w:sz w:val="22"/>
                <w:szCs w:val="22"/>
              </w:rPr>
              <w:t>ΓΕΝΙΚΟ ΝΟΣΟΚΟΜΕΙΟ ΑΘΗΝΩΝ «Η ΕΛΠΙΣ»</w:t>
            </w:r>
          </w:p>
        </w:tc>
      </w:tr>
      <w:tr w:rsidR="00472EC5" w:rsidRPr="00A4424B" w:rsidTr="00472EC5">
        <w:trPr>
          <w:gridAfter w:val="1"/>
          <w:wAfter w:w="200" w:type="dxa"/>
          <w:cantSplit/>
          <w:trHeight w:val="415"/>
        </w:trPr>
        <w:tc>
          <w:tcPr>
            <w:tcW w:w="1260" w:type="dxa"/>
          </w:tcPr>
          <w:p w:rsidR="00472EC5" w:rsidRPr="00A4424B" w:rsidRDefault="00472EC5" w:rsidP="00896627">
            <w:pPr>
              <w:pStyle w:val="a3"/>
              <w:rPr>
                <w:rFonts w:cs="Arial"/>
                <w:sz w:val="22"/>
                <w:szCs w:val="22"/>
              </w:rPr>
            </w:pPr>
            <w:r w:rsidRPr="00A4424B">
              <w:rPr>
                <w:rFonts w:cs="Arial"/>
                <w:sz w:val="22"/>
                <w:szCs w:val="22"/>
              </w:rPr>
              <w:t>Ο – Η Όνομα:</w:t>
            </w:r>
          </w:p>
        </w:tc>
        <w:tc>
          <w:tcPr>
            <w:tcW w:w="3749" w:type="dxa"/>
            <w:gridSpan w:val="5"/>
          </w:tcPr>
          <w:p w:rsidR="00472EC5" w:rsidRPr="00A4424B" w:rsidRDefault="00472EC5" w:rsidP="00896627">
            <w:pPr>
              <w:pStyle w:val="a3"/>
              <w:rPr>
                <w:rFonts w:cs="Arial"/>
                <w:sz w:val="22"/>
                <w:szCs w:val="22"/>
              </w:rPr>
            </w:pPr>
          </w:p>
        </w:tc>
        <w:tc>
          <w:tcPr>
            <w:tcW w:w="1080" w:type="dxa"/>
            <w:gridSpan w:val="3"/>
          </w:tcPr>
          <w:p w:rsidR="00472EC5" w:rsidRPr="00A4424B" w:rsidRDefault="00472EC5" w:rsidP="00896627">
            <w:pPr>
              <w:pStyle w:val="a3"/>
              <w:rPr>
                <w:rFonts w:cs="Arial"/>
                <w:sz w:val="22"/>
                <w:szCs w:val="22"/>
              </w:rPr>
            </w:pPr>
            <w:r w:rsidRPr="00A4424B">
              <w:rPr>
                <w:rFonts w:cs="Arial"/>
                <w:sz w:val="22"/>
                <w:szCs w:val="22"/>
              </w:rPr>
              <w:t>Επώνυμο:</w:t>
            </w:r>
          </w:p>
        </w:tc>
        <w:tc>
          <w:tcPr>
            <w:tcW w:w="3511" w:type="dxa"/>
            <w:gridSpan w:val="6"/>
          </w:tcPr>
          <w:p w:rsidR="00472EC5" w:rsidRPr="00A4424B" w:rsidRDefault="00472EC5" w:rsidP="00896627">
            <w:pPr>
              <w:pStyle w:val="a3"/>
              <w:rPr>
                <w:rFonts w:cs="Arial"/>
                <w:sz w:val="22"/>
                <w:szCs w:val="22"/>
              </w:rPr>
            </w:pPr>
          </w:p>
        </w:tc>
      </w:tr>
      <w:tr w:rsidR="00472EC5" w:rsidRPr="00A4424B" w:rsidTr="00472EC5">
        <w:trPr>
          <w:gridAfter w:val="1"/>
          <w:wAfter w:w="200" w:type="dxa"/>
          <w:cantSplit/>
          <w:trHeight w:val="99"/>
        </w:trPr>
        <w:tc>
          <w:tcPr>
            <w:tcW w:w="2340" w:type="dxa"/>
            <w:gridSpan w:val="4"/>
          </w:tcPr>
          <w:p w:rsidR="00472EC5" w:rsidRPr="00A4424B" w:rsidRDefault="00472EC5" w:rsidP="00896627">
            <w:pPr>
              <w:pStyle w:val="a3"/>
              <w:rPr>
                <w:rFonts w:cs="Arial"/>
                <w:sz w:val="22"/>
                <w:szCs w:val="22"/>
              </w:rPr>
            </w:pPr>
            <w:r w:rsidRPr="00A4424B">
              <w:rPr>
                <w:rFonts w:cs="Arial"/>
                <w:sz w:val="22"/>
                <w:szCs w:val="22"/>
              </w:rPr>
              <w:t xml:space="preserve">Όνομα και Επώνυμο Πατέρα: </w:t>
            </w:r>
          </w:p>
        </w:tc>
        <w:tc>
          <w:tcPr>
            <w:tcW w:w="7260" w:type="dxa"/>
            <w:gridSpan w:val="11"/>
          </w:tcPr>
          <w:p w:rsidR="00472EC5" w:rsidRPr="00A4424B" w:rsidRDefault="00472EC5" w:rsidP="00896627">
            <w:pPr>
              <w:pStyle w:val="a3"/>
              <w:rPr>
                <w:rFonts w:cs="Arial"/>
                <w:sz w:val="22"/>
                <w:szCs w:val="22"/>
              </w:rPr>
            </w:pPr>
          </w:p>
        </w:tc>
      </w:tr>
      <w:tr w:rsidR="00472EC5" w:rsidRPr="00A4424B" w:rsidTr="00472EC5">
        <w:trPr>
          <w:gridAfter w:val="1"/>
          <w:wAfter w:w="200" w:type="dxa"/>
          <w:cantSplit/>
          <w:trHeight w:val="99"/>
        </w:trPr>
        <w:tc>
          <w:tcPr>
            <w:tcW w:w="2340" w:type="dxa"/>
            <w:gridSpan w:val="4"/>
          </w:tcPr>
          <w:p w:rsidR="00472EC5" w:rsidRPr="00A4424B" w:rsidRDefault="00472EC5" w:rsidP="00896627">
            <w:pPr>
              <w:pStyle w:val="a3"/>
              <w:rPr>
                <w:rFonts w:cs="Arial"/>
                <w:sz w:val="22"/>
                <w:szCs w:val="22"/>
              </w:rPr>
            </w:pPr>
            <w:r w:rsidRPr="00A4424B">
              <w:rPr>
                <w:rFonts w:cs="Arial"/>
                <w:sz w:val="22"/>
                <w:szCs w:val="22"/>
              </w:rPr>
              <w:t>Όνομα και Επώνυμο Μητέρας:</w:t>
            </w:r>
          </w:p>
        </w:tc>
        <w:tc>
          <w:tcPr>
            <w:tcW w:w="7260" w:type="dxa"/>
            <w:gridSpan w:val="11"/>
          </w:tcPr>
          <w:p w:rsidR="00472EC5" w:rsidRPr="00A4424B" w:rsidRDefault="00472EC5" w:rsidP="00896627">
            <w:pPr>
              <w:pStyle w:val="a3"/>
              <w:rPr>
                <w:rFonts w:cs="Arial"/>
                <w:sz w:val="22"/>
                <w:szCs w:val="22"/>
              </w:rPr>
            </w:pPr>
          </w:p>
        </w:tc>
      </w:tr>
      <w:tr w:rsidR="00472EC5" w:rsidRPr="00A4424B" w:rsidTr="00472EC5">
        <w:trPr>
          <w:gridAfter w:val="1"/>
          <w:wAfter w:w="200" w:type="dxa"/>
          <w:cantSplit/>
        </w:trPr>
        <w:tc>
          <w:tcPr>
            <w:tcW w:w="2340" w:type="dxa"/>
            <w:gridSpan w:val="4"/>
          </w:tcPr>
          <w:p w:rsidR="00472EC5" w:rsidRPr="00A4424B" w:rsidRDefault="00472EC5" w:rsidP="00896627">
            <w:pPr>
              <w:pStyle w:val="a3"/>
              <w:rPr>
                <w:rFonts w:cs="Arial"/>
                <w:sz w:val="22"/>
                <w:szCs w:val="22"/>
              </w:rPr>
            </w:pPr>
            <w:r w:rsidRPr="00A4424B">
              <w:rPr>
                <w:rFonts w:cs="Arial"/>
                <w:sz w:val="22"/>
                <w:szCs w:val="22"/>
              </w:rPr>
              <w:t>Ημερομηνία γέννησης</w:t>
            </w:r>
            <w:r w:rsidRPr="00A4424B">
              <w:rPr>
                <w:rFonts w:cs="Arial"/>
                <w:sz w:val="22"/>
                <w:szCs w:val="22"/>
                <w:vertAlign w:val="superscript"/>
              </w:rPr>
              <w:t>(2)</w:t>
            </w:r>
            <w:r w:rsidRPr="00A4424B">
              <w:rPr>
                <w:rFonts w:cs="Arial"/>
                <w:sz w:val="22"/>
                <w:szCs w:val="22"/>
              </w:rPr>
              <w:t xml:space="preserve">: </w:t>
            </w:r>
          </w:p>
        </w:tc>
        <w:tc>
          <w:tcPr>
            <w:tcW w:w="7260" w:type="dxa"/>
            <w:gridSpan w:val="11"/>
          </w:tcPr>
          <w:p w:rsidR="00472EC5" w:rsidRPr="00A4424B" w:rsidRDefault="00472EC5" w:rsidP="00896627">
            <w:pPr>
              <w:pStyle w:val="a3"/>
              <w:rPr>
                <w:rFonts w:cs="Arial"/>
                <w:sz w:val="22"/>
                <w:szCs w:val="22"/>
              </w:rPr>
            </w:pPr>
          </w:p>
        </w:tc>
      </w:tr>
      <w:tr w:rsidR="00472EC5" w:rsidRPr="00A4424B"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A4424B" w:rsidRDefault="00472EC5" w:rsidP="00896627">
            <w:pPr>
              <w:pStyle w:val="a3"/>
              <w:rPr>
                <w:rFonts w:cs="Arial"/>
                <w:sz w:val="22"/>
                <w:szCs w:val="22"/>
              </w:rPr>
            </w:pPr>
            <w:r w:rsidRPr="00A4424B">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A4424B" w:rsidRDefault="00472EC5" w:rsidP="00896627">
            <w:pPr>
              <w:pStyle w:val="a3"/>
              <w:rPr>
                <w:rFonts w:cs="Arial"/>
                <w:sz w:val="22"/>
                <w:szCs w:val="22"/>
              </w:rPr>
            </w:pPr>
          </w:p>
        </w:tc>
      </w:tr>
      <w:tr w:rsidR="00472EC5" w:rsidRPr="00A4424B" w:rsidTr="00472EC5">
        <w:trPr>
          <w:gridAfter w:val="1"/>
          <w:wAfter w:w="200" w:type="dxa"/>
          <w:cantSplit/>
        </w:trPr>
        <w:tc>
          <w:tcPr>
            <w:tcW w:w="2340" w:type="dxa"/>
            <w:gridSpan w:val="4"/>
          </w:tcPr>
          <w:p w:rsidR="00472EC5" w:rsidRPr="00A4424B" w:rsidRDefault="00472EC5" w:rsidP="00896627">
            <w:pPr>
              <w:pStyle w:val="a3"/>
              <w:rPr>
                <w:rFonts w:cs="Arial"/>
                <w:sz w:val="22"/>
                <w:szCs w:val="22"/>
              </w:rPr>
            </w:pPr>
            <w:r w:rsidRPr="00A4424B">
              <w:rPr>
                <w:rFonts w:cs="Arial"/>
                <w:sz w:val="22"/>
                <w:szCs w:val="22"/>
              </w:rPr>
              <w:t>Αριθμός Δελτίου Ταυτότητας:</w:t>
            </w:r>
          </w:p>
        </w:tc>
        <w:tc>
          <w:tcPr>
            <w:tcW w:w="3029" w:type="dxa"/>
            <w:gridSpan w:val="3"/>
          </w:tcPr>
          <w:p w:rsidR="00472EC5" w:rsidRPr="00A4424B" w:rsidRDefault="00472EC5" w:rsidP="00896627">
            <w:pPr>
              <w:pStyle w:val="a3"/>
              <w:rPr>
                <w:rFonts w:cs="Arial"/>
                <w:sz w:val="22"/>
                <w:szCs w:val="22"/>
              </w:rPr>
            </w:pPr>
          </w:p>
        </w:tc>
        <w:tc>
          <w:tcPr>
            <w:tcW w:w="720" w:type="dxa"/>
            <w:gridSpan w:val="2"/>
          </w:tcPr>
          <w:p w:rsidR="00472EC5" w:rsidRPr="00A4424B" w:rsidRDefault="00472EC5" w:rsidP="00896627">
            <w:pPr>
              <w:pStyle w:val="a3"/>
              <w:rPr>
                <w:rFonts w:cs="Arial"/>
                <w:sz w:val="22"/>
                <w:szCs w:val="22"/>
              </w:rPr>
            </w:pPr>
            <w:proofErr w:type="spellStart"/>
            <w:r w:rsidRPr="00A4424B">
              <w:rPr>
                <w:rFonts w:cs="Arial"/>
                <w:sz w:val="22"/>
                <w:szCs w:val="22"/>
              </w:rPr>
              <w:t>Τηλ</w:t>
            </w:r>
            <w:proofErr w:type="spellEnd"/>
            <w:r w:rsidRPr="00A4424B">
              <w:rPr>
                <w:rFonts w:cs="Arial"/>
                <w:sz w:val="22"/>
                <w:szCs w:val="22"/>
              </w:rPr>
              <w:t>:</w:t>
            </w:r>
          </w:p>
        </w:tc>
        <w:tc>
          <w:tcPr>
            <w:tcW w:w="3511" w:type="dxa"/>
            <w:gridSpan w:val="6"/>
          </w:tcPr>
          <w:p w:rsidR="00472EC5" w:rsidRPr="00A4424B" w:rsidRDefault="00472EC5" w:rsidP="00896627">
            <w:pPr>
              <w:pStyle w:val="a3"/>
              <w:rPr>
                <w:rFonts w:cs="Arial"/>
                <w:sz w:val="22"/>
                <w:szCs w:val="22"/>
              </w:rPr>
            </w:pPr>
          </w:p>
        </w:tc>
      </w:tr>
      <w:tr w:rsidR="00472EC5" w:rsidRPr="00A4424B" w:rsidTr="00472EC5">
        <w:trPr>
          <w:gridAfter w:val="1"/>
          <w:wAfter w:w="200" w:type="dxa"/>
          <w:cantSplit/>
        </w:trPr>
        <w:tc>
          <w:tcPr>
            <w:tcW w:w="1589" w:type="dxa"/>
            <w:gridSpan w:val="2"/>
          </w:tcPr>
          <w:p w:rsidR="00472EC5" w:rsidRPr="00A4424B" w:rsidRDefault="00472EC5" w:rsidP="00896627">
            <w:pPr>
              <w:pStyle w:val="a3"/>
              <w:rPr>
                <w:rFonts w:cs="Arial"/>
                <w:sz w:val="22"/>
                <w:szCs w:val="22"/>
              </w:rPr>
            </w:pPr>
            <w:r w:rsidRPr="00A4424B">
              <w:rPr>
                <w:rFonts w:cs="Arial"/>
                <w:sz w:val="22"/>
                <w:szCs w:val="22"/>
              </w:rPr>
              <w:t>Τόπος Κατοικίας:</w:t>
            </w:r>
          </w:p>
        </w:tc>
        <w:tc>
          <w:tcPr>
            <w:tcW w:w="2700" w:type="dxa"/>
            <w:gridSpan w:val="3"/>
          </w:tcPr>
          <w:p w:rsidR="00472EC5" w:rsidRPr="00A4424B" w:rsidRDefault="00472EC5" w:rsidP="00896627">
            <w:pPr>
              <w:pStyle w:val="a3"/>
              <w:rPr>
                <w:rFonts w:cs="Arial"/>
                <w:sz w:val="22"/>
                <w:szCs w:val="22"/>
              </w:rPr>
            </w:pPr>
          </w:p>
        </w:tc>
        <w:tc>
          <w:tcPr>
            <w:tcW w:w="720" w:type="dxa"/>
          </w:tcPr>
          <w:p w:rsidR="00472EC5" w:rsidRPr="00A4424B" w:rsidRDefault="00472EC5" w:rsidP="00896627">
            <w:pPr>
              <w:pStyle w:val="a3"/>
              <w:rPr>
                <w:rFonts w:cs="Arial"/>
                <w:sz w:val="22"/>
                <w:szCs w:val="22"/>
              </w:rPr>
            </w:pPr>
            <w:r w:rsidRPr="00A4424B">
              <w:rPr>
                <w:rFonts w:cs="Arial"/>
                <w:sz w:val="22"/>
                <w:szCs w:val="22"/>
              </w:rPr>
              <w:t>Οδός:</w:t>
            </w:r>
          </w:p>
        </w:tc>
        <w:tc>
          <w:tcPr>
            <w:tcW w:w="2160" w:type="dxa"/>
            <w:gridSpan w:val="5"/>
          </w:tcPr>
          <w:p w:rsidR="00472EC5" w:rsidRPr="00A4424B" w:rsidRDefault="00472EC5" w:rsidP="00896627">
            <w:pPr>
              <w:pStyle w:val="a3"/>
              <w:rPr>
                <w:rFonts w:cs="Arial"/>
                <w:sz w:val="22"/>
                <w:szCs w:val="22"/>
              </w:rPr>
            </w:pPr>
          </w:p>
        </w:tc>
        <w:tc>
          <w:tcPr>
            <w:tcW w:w="720" w:type="dxa"/>
          </w:tcPr>
          <w:p w:rsidR="00472EC5" w:rsidRPr="00A4424B" w:rsidRDefault="00472EC5" w:rsidP="00896627">
            <w:pPr>
              <w:pStyle w:val="a3"/>
              <w:rPr>
                <w:rFonts w:cs="Arial"/>
                <w:sz w:val="22"/>
                <w:szCs w:val="22"/>
              </w:rPr>
            </w:pPr>
            <w:proofErr w:type="spellStart"/>
            <w:r w:rsidRPr="00A4424B">
              <w:rPr>
                <w:rFonts w:cs="Arial"/>
                <w:sz w:val="22"/>
                <w:szCs w:val="22"/>
              </w:rPr>
              <w:t>Αριθ</w:t>
            </w:r>
            <w:proofErr w:type="spellEnd"/>
            <w:r w:rsidRPr="00A4424B">
              <w:rPr>
                <w:rFonts w:cs="Arial"/>
                <w:sz w:val="22"/>
                <w:szCs w:val="22"/>
              </w:rPr>
              <w:t>:</w:t>
            </w:r>
          </w:p>
        </w:tc>
        <w:tc>
          <w:tcPr>
            <w:tcW w:w="540" w:type="dxa"/>
          </w:tcPr>
          <w:p w:rsidR="00472EC5" w:rsidRPr="00A4424B" w:rsidRDefault="00472EC5" w:rsidP="00896627">
            <w:pPr>
              <w:pStyle w:val="a3"/>
              <w:rPr>
                <w:rFonts w:cs="Arial"/>
                <w:sz w:val="22"/>
                <w:szCs w:val="22"/>
              </w:rPr>
            </w:pPr>
          </w:p>
        </w:tc>
        <w:tc>
          <w:tcPr>
            <w:tcW w:w="540" w:type="dxa"/>
          </w:tcPr>
          <w:p w:rsidR="00472EC5" w:rsidRPr="00A4424B" w:rsidRDefault="00472EC5" w:rsidP="00896627">
            <w:pPr>
              <w:pStyle w:val="a3"/>
              <w:rPr>
                <w:rFonts w:cs="Arial"/>
                <w:sz w:val="22"/>
                <w:szCs w:val="22"/>
              </w:rPr>
            </w:pPr>
            <w:r w:rsidRPr="00A4424B">
              <w:rPr>
                <w:rFonts w:cs="Arial"/>
                <w:sz w:val="22"/>
                <w:szCs w:val="22"/>
              </w:rPr>
              <w:t>ΤΚ:</w:t>
            </w:r>
          </w:p>
        </w:tc>
        <w:tc>
          <w:tcPr>
            <w:tcW w:w="631" w:type="dxa"/>
          </w:tcPr>
          <w:p w:rsidR="00472EC5" w:rsidRPr="00A4424B" w:rsidRDefault="00472EC5" w:rsidP="00896627">
            <w:pPr>
              <w:pStyle w:val="a3"/>
              <w:rPr>
                <w:rFonts w:cs="Arial"/>
                <w:sz w:val="22"/>
                <w:szCs w:val="22"/>
              </w:rPr>
            </w:pPr>
          </w:p>
        </w:tc>
      </w:tr>
      <w:tr w:rsidR="00472EC5" w:rsidRPr="00A4424B" w:rsidTr="00472EC5">
        <w:trPr>
          <w:gridAfter w:val="1"/>
          <w:wAfter w:w="200" w:type="dxa"/>
          <w:cantSplit/>
          <w:trHeight w:val="520"/>
        </w:trPr>
        <w:tc>
          <w:tcPr>
            <w:tcW w:w="2247" w:type="dxa"/>
            <w:gridSpan w:val="3"/>
            <w:vAlign w:val="bottom"/>
          </w:tcPr>
          <w:p w:rsidR="00472EC5" w:rsidRPr="00A4424B" w:rsidRDefault="00472EC5" w:rsidP="00896627">
            <w:pPr>
              <w:pStyle w:val="a3"/>
              <w:rPr>
                <w:rFonts w:cs="Arial"/>
                <w:sz w:val="22"/>
                <w:szCs w:val="22"/>
              </w:rPr>
            </w:pPr>
            <w:r w:rsidRPr="00A4424B">
              <w:rPr>
                <w:rFonts w:cs="Arial"/>
                <w:sz w:val="22"/>
                <w:szCs w:val="22"/>
              </w:rPr>
              <w:t xml:space="preserve">Αρ. </w:t>
            </w:r>
            <w:proofErr w:type="spellStart"/>
            <w:r w:rsidRPr="00A4424B">
              <w:rPr>
                <w:rFonts w:cs="Arial"/>
                <w:sz w:val="22"/>
                <w:szCs w:val="22"/>
              </w:rPr>
              <w:t>Τηλεομοιοτύπου</w:t>
            </w:r>
            <w:proofErr w:type="spellEnd"/>
            <w:r w:rsidRPr="00A4424B">
              <w:rPr>
                <w:rFonts w:cs="Arial"/>
                <w:sz w:val="22"/>
                <w:szCs w:val="22"/>
              </w:rPr>
              <w:t xml:space="preserve"> (</w:t>
            </w:r>
            <w:r w:rsidRPr="00A4424B">
              <w:rPr>
                <w:rFonts w:cs="Arial"/>
                <w:sz w:val="22"/>
                <w:szCs w:val="22"/>
                <w:lang w:val="en-US"/>
              </w:rPr>
              <w:t>Fax</w:t>
            </w:r>
            <w:r w:rsidRPr="00A4424B">
              <w:rPr>
                <w:rFonts w:cs="Arial"/>
                <w:sz w:val="22"/>
                <w:szCs w:val="22"/>
              </w:rPr>
              <w:t>):</w:t>
            </w:r>
          </w:p>
        </w:tc>
        <w:tc>
          <w:tcPr>
            <w:tcW w:w="3153" w:type="dxa"/>
            <w:gridSpan w:val="5"/>
            <w:vAlign w:val="bottom"/>
          </w:tcPr>
          <w:p w:rsidR="00472EC5" w:rsidRPr="00A4424B" w:rsidRDefault="00472EC5" w:rsidP="00896627">
            <w:pPr>
              <w:pStyle w:val="a3"/>
              <w:rPr>
                <w:rFonts w:cs="Arial"/>
                <w:sz w:val="22"/>
                <w:szCs w:val="22"/>
              </w:rPr>
            </w:pPr>
          </w:p>
        </w:tc>
        <w:tc>
          <w:tcPr>
            <w:tcW w:w="1440" w:type="dxa"/>
            <w:gridSpan w:val="2"/>
            <w:vAlign w:val="bottom"/>
          </w:tcPr>
          <w:p w:rsidR="00472EC5" w:rsidRPr="00A4424B" w:rsidRDefault="00472EC5" w:rsidP="00896627">
            <w:pPr>
              <w:pStyle w:val="a3"/>
              <w:rPr>
                <w:rFonts w:cs="Arial"/>
                <w:sz w:val="22"/>
                <w:szCs w:val="22"/>
              </w:rPr>
            </w:pPr>
            <w:r w:rsidRPr="00A4424B">
              <w:rPr>
                <w:rFonts w:cs="Arial"/>
                <w:sz w:val="22"/>
                <w:szCs w:val="22"/>
              </w:rPr>
              <w:t>Δ/νση Ηλεκτρ. Ταχυδρομείου</w:t>
            </w:r>
          </w:p>
          <w:p w:rsidR="00472EC5" w:rsidRPr="00A4424B" w:rsidRDefault="00472EC5" w:rsidP="00896627">
            <w:pPr>
              <w:pStyle w:val="a3"/>
              <w:rPr>
                <w:rFonts w:cs="Arial"/>
                <w:sz w:val="22"/>
                <w:szCs w:val="22"/>
              </w:rPr>
            </w:pPr>
            <w:r w:rsidRPr="00A4424B">
              <w:rPr>
                <w:rFonts w:cs="Arial"/>
                <w:sz w:val="22"/>
                <w:szCs w:val="22"/>
              </w:rPr>
              <w:t>(Ε</w:t>
            </w:r>
            <w:r w:rsidRPr="00A4424B">
              <w:rPr>
                <w:rFonts w:cs="Arial"/>
                <w:sz w:val="22"/>
                <w:szCs w:val="22"/>
                <w:lang w:val="en-US"/>
              </w:rPr>
              <w:t>mail</w:t>
            </w:r>
            <w:r w:rsidRPr="00A4424B">
              <w:rPr>
                <w:rFonts w:cs="Arial"/>
                <w:sz w:val="22"/>
                <w:szCs w:val="22"/>
              </w:rPr>
              <w:t>):</w:t>
            </w:r>
          </w:p>
        </w:tc>
        <w:tc>
          <w:tcPr>
            <w:tcW w:w="2760" w:type="dxa"/>
            <w:gridSpan w:val="5"/>
            <w:vAlign w:val="bottom"/>
          </w:tcPr>
          <w:p w:rsidR="00472EC5" w:rsidRPr="00A4424B" w:rsidRDefault="00472EC5" w:rsidP="00896627">
            <w:pPr>
              <w:pStyle w:val="a3"/>
              <w:rPr>
                <w:rFonts w:cs="Arial"/>
                <w:sz w:val="22"/>
                <w:szCs w:val="22"/>
              </w:rPr>
            </w:pPr>
          </w:p>
        </w:tc>
      </w:tr>
      <w:tr w:rsidR="00472EC5" w:rsidRPr="00A4424B" w:rsidTr="00472EC5">
        <w:tc>
          <w:tcPr>
            <w:tcW w:w="9800" w:type="dxa"/>
            <w:gridSpan w:val="16"/>
            <w:tcBorders>
              <w:top w:val="nil"/>
              <w:left w:val="nil"/>
              <w:bottom w:val="nil"/>
              <w:right w:val="nil"/>
            </w:tcBorders>
          </w:tcPr>
          <w:p w:rsidR="00472EC5" w:rsidRPr="00A4424B" w:rsidRDefault="00472EC5" w:rsidP="00896627">
            <w:pPr>
              <w:pStyle w:val="a3"/>
              <w:rPr>
                <w:rFonts w:cs="Arial"/>
                <w:sz w:val="22"/>
                <w:szCs w:val="22"/>
              </w:rPr>
            </w:pPr>
          </w:p>
          <w:p w:rsidR="00472EC5" w:rsidRPr="00A4424B" w:rsidRDefault="00472EC5" w:rsidP="00896627">
            <w:pPr>
              <w:pStyle w:val="a3"/>
              <w:rPr>
                <w:rFonts w:cs="Arial"/>
                <w:sz w:val="22"/>
                <w:szCs w:val="22"/>
              </w:rPr>
            </w:pPr>
            <w:r w:rsidRPr="00A4424B">
              <w:rPr>
                <w:rFonts w:cs="Arial"/>
                <w:sz w:val="22"/>
                <w:szCs w:val="22"/>
              </w:rPr>
              <w:t xml:space="preserve">Με ατομική μου ευθύνη και γνωρίζοντας τις κυρώσεις </w:t>
            </w:r>
            <w:r w:rsidRPr="00A4424B">
              <w:rPr>
                <w:rFonts w:cs="Arial"/>
                <w:sz w:val="22"/>
                <w:szCs w:val="22"/>
                <w:vertAlign w:val="superscript"/>
              </w:rPr>
              <w:t>(3)</w:t>
            </w:r>
            <w:r w:rsidRPr="00A4424B">
              <w:rPr>
                <w:rFonts w:cs="Arial"/>
                <w:sz w:val="22"/>
                <w:szCs w:val="22"/>
              </w:rPr>
              <w:t xml:space="preserve">, που προβλέπονται από τις διατάξεις της παρ. 6 του άρθρου 22 του Ν. 1599/1986, δηλώνω ότι: </w:t>
            </w:r>
          </w:p>
        </w:tc>
      </w:tr>
      <w:tr w:rsidR="00472EC5" w:rsidRPr="00A4424B" w:rsidTr="00472EC5">
        <w:tc>
          <w:tcPr>
            <w:tcW w:w="9800" w:type="dxa"/>
            <w:gridSpan w:val="16"/>
            <w:tcBorders>
              <w:top w:val="nil"/>
              <w:left w:val="nil"/>
              <w:bottom w:val="dashed" w:sz="4" w:space="0" w:color="auto"/>
              <w:right w:val="nil"/>
            </w:tcBorders>
          </w:tcPr>
          <w:p w:rsidR="00472EC5" w:rsidRPr="00A4424B" w:rsidRDefault="00472EC5" w:rsidP="00896627">
            <w:pPr>
              <w:pStyle w:val="a3"/>
              <w:rPr>
                <w:rFonts w:cs="Arial"/>
                <w:sz w:val="22"/>
                <w:szCs w:val="22"/>
              </w:rPr>
            </w:pPr>
            <w:r w:rsidRPr="00A4424B">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A4424B" w:rsidRDefault="00472EC5" w:rsidP="00896627">
            <w:pPr>
              <w:pStyle w:val="a3"/>
              <w:rPr>
                <w:rFonts w:cs="Arial"/>
                <w:sz w:val="22"/>
                <w:szCs w:val="22"/>
              </w:rPr>
            </w:pPr>
            <w:r w:rsidRPr="00A4424B">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A4424B" w:rsidRDefault="00472EC5" w:rsidP="00896627">
            <w:pPr>
              <w:pStyle w:val="a3"/>
              <w:rPr>
                <w:rFonts w:cs="Arial"/>
                <w:sz w:val="22"/>
                <w:szCs w:val="22"/>
              </w:rPr>
            </w:pPr>
            <w:r w:rsidRPr="00A4424B">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A4424B" w:rsidRDefault="00472EC5" w:rsidP="00896627">
            <w:pPr>
              <w:pStyle w:val="a3"/>
              <w:rPr>
                <w:rFonts w:cs="Arial"/>
                <w:sz w:val="22"/>
                <w:szCs w:val="22"/>
              </w:rPr>
            </w:pPr>
            <w:r w:rsidRPr="00A4424B">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A4424B" w:rsidRDefault="00472EC5" w:rsidP="00896627">
            <w:pPr>
              <w:pStyle w:val="a3"/>
              <w:rPr>
                <w:rFonts w:cs="Arial"/>
                <w:sz w:val="22"/>
                <w:szCs w:val="22"/>
              </w:rPr>
            </w:pPr>
            <w:r w:rsidRPr="00A4424B">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A4424B">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A4424B">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A4424B">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A4424B" w:rsidRDefault="00472EC5" w:rsidP="00896627">
            <w:pPr>
              <w:pStyle w:val="a3"/>
              <w:rPr>
                <w:rFonts w:cs="Arial"/>
                <w:sz w:val="22"/>
                <w:szCs w:val="22"/>
              </w:rPr>
            </w:pPr>
            <w:r w:rsidRPr="00A4424B">
              <w:rPr>
                <w:rFonts w:cs="Arial"/>
                <w:sz w:val="22"/>
                <w:szCs w:val="22"/>
              </w:rPr>
              <w:t xml:space="preserve"> τηρεί το σύνολο της ελληνικής Εργατικής κι Ασφαλιστικής Νομοθεσίας </w:t>
            </w:r>
          </w:p>
          <w:p w:rsidR="00472EC5" w:rsidRPr="00A4424B" w:rsidRDefault="00472EC5" w:rsidP="00896627">
            <w:pPr>
              <w:pStyle w:val="a3"/>
              <w:rPr>
                <w:rFonts w:cs="Arial"/>
                <w:sz w:val="22"/>
                <w:szCs w:val="22"/>
              </w:rPr>
            </w:pPr>
            <w:r w:rsidRPr="00A4424B">
              <w:rPr>
                <w:rFonts w:cs="Arial"/>
                <w:sz w:val="22"/>
                <w:szCs w:val="22"/>
              </w:rPr>
              <w:t>αποδέχονται ανεπιφύλακτα τους όρους της παρούσας πρόσκλησης,</w:t>
            </w:r>
          </w:p>
          <w:p w:rsidR="00472EC5" w:rsidRPr="00A4424B" w:rsidRDefault="00472EC5" w:rsidP="00896627">
            <w:pPr>
              <w:pStyle w:val="a3"/>
              <w:rPr>
                <w:rFonts w:cs="Arial"/>
                <w:sz w:val="22"/>
                <w:szCs w:val="22"/>
              </w:rPr>
            </w:pPr>
            <w:r w:rsidRPr="00A4424B">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A4424B" w:rsidRDefault="00472EC5" w:rsidP="00896627">
            <w:pPr>
              <w:pStyle w:val="a3"/>
              <w:rPr>
                <w:rFonts w:cs="Arial"/>
                <w:sz w:val="22"/>
                <w:szCs w:val="22"/>
              </w:rPr>
            </w:pPr>
            <w:r w:rsidRPr="00A4424B">
              <w:rPr>
                <w:rFonts w:cs="Arial"/>
                <w:sz w:val="22"/>
                <w:szCs w:val="22"/>
              </w:rPr>
              <w:t xml:space="preserve">τα προσφερόμενα είδη/υπηρεσίες καλύπτουν τις τεχνικές προδιαγραφές τις παρούσας πρόσκλησης, </w:t>
            </w:r>
          </w:p>
          <w:p w:rsidR="00472EC5" w:rsidRPr="00A4424B" w:rsidRDefault="00472EC5" w:rsidP="00896627">
            <w:pPr>
              <w:pStyle w:val="a3"/>
              <w:rPr>
                <w:rFonts w:cs="Arial"/>
                <w:sz w:val="22"/>
                <w:szCs w:val="22"/>
              </w:rPr>
            </w:pPr>
            <w:r w:rsidRPr="00A4424B">
              <w:rPr>
                <w:rFonts w:cs="Arial"/>
                <w:sz w:val="22"/>
                <w:szCs w:val="22"/>
              </w:rPr>
              <w:t xml:space="preserve">τα στοιχεία που αναφέρονται στην προσφορά είναι αληθή και ακριβή, </w:t>
            </w:r>
          </w:p>
          <w:p w:rsidR="00472EC5" w:rsidRPr="00A4424B" w:rsidRDefault="00472EC5" w:rsidP="00896627">
            <w:pPr>
              <w:pStyle w:val="a3"/>
              <w:rPr>
                <w:rFonts w:cs="Arial"/>
                <w:sz w:val="22"/>
                <w:szCs w:val="22"/>
              </w:rPr>
            </w:pPr>
            <w:r w:rsidRPr="00A4424B">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A4424B" w:rsidRDefault="00472EC5" w:rsidP="00896627">
            <w:pPr>
              <w:pStyle w:val="a3"/>
              <w:rPr>
                <w:rFonts w:cs="Arial"/>
                <w:sz w:val="22"/>
                <w:szCs w:val="22"/>
              </w:rPr>
            </w:pPr>
            <w:r w:rsidRPr="00A4424B">
              <w:rPr>
                <w:rFonts w:cs="Arial"/>
                <w:sz w:val="22"/>
                <w:szCs w:val="22"/>
              </w:rPr>
              <w:t xml:space="preserve">συμμετέχει με μόνο μία προσφορά στο πλαίσιο του παρόντος διαγωνισμού, </w:t>
            </w:r>
          </w:p>
          <w:p w:rsidR="00472EC5" w:rsidRPr="00A4424B" w:rsidRDefault="00472EC5" w:rsidP="00896627">
            <w:pPr>
              <w:pStyle w:val="a3"/>
              <w:rPr>
                <w:rFonts w:cs="Arial"/>
                <w:sz w:val="22"/>
                <w:szCs w:val="22"/>
              </w:rPr>
            </w:pPr>
            <w:r w:rsidRPr="00A4424B">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A4424B" w:rsidRDefault="00472EC5" w:rsidP="00896627">
            <w:pPr>
              <w:pStyle w:val="a3"/>
              <w:rPr>
                <w:rFonts w:cs="Arial"/>
                <w:sz w:val="22"/>
                <w:szCs w:val="22"/>
              </w:rPr>
            </w:pPr>
            <w:r w:rsidRPr="00A4424B">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A4424B" w:rsidRDefault="00472EC5" w:rsidP="00896627">
            <w:pPr>
              <w:pStyle w:val="a3"/>
              <w:rPr>
                <w:rFonts w:cs="Arial"/>
                <w:sz w:val="22"/>
                <w:szCs w:val="22"/>
              </w:rPr>
            </w:pPr>
            <w:r w:rsidRPr="00A4424B">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A4424B" w:rsidRDefault="00472EC5" w:rsidP="00896627">
            <w:pPr>
              <w:pStyle w:val="a3"/>
              <w:rPr>
                <w:rFonts w:cs="Arial"/>
                <w:sz w:val="22"/>
                <w:szCs w:val="22"/>
              </w:rPr>
            </w:pPr>
            <w:r w:rsidRPr="00A4424B">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A4424B" w:rsidRDefault="00472EC5" w:rsidP="00896627">
            <w:pPr>
              <w:pStyle w:val="a3"/>
              <w:rPr>
                <w:rFonts w:cs="Arial"/>
                <w:sz w:val="22"/>
                <w:szCs w:val="22"/>
              </w:rPr>
            </w:pPr>
          </w:p>
        </w:tc>
      </w:tr>
    </w:tbl>
    <w:p w:rsidR="00472EC5" w:rsidRPr="00A4424B" w:rsidRDefault="00472EC5" w:rsidP="00896627">
      <w:pPr>
        <w:pStyle w:val="a3"/>
        <w:rPr>
          <w:rFonts w:cs="Arial"/>
          <w:sz w:val="22"/>
          <w:szCs w:val="22"/>
        </w:rPr>
      </w:pPr>
    </w:p>
    <w:p w:rsidR="00472EC5" w:rsidRPr="00A4424B" w:rsidRDefault="00472EC5" w:rsidP="00896627">
      <w:pPr>
        <w:pStyle w:val="a3"/>
        <w:rPr>
          <w:rFonts w:cs="Arial"/>
          <w:sz w:val="22"/>
          <w:szCs w:val="22"/>
        </w:rPr>
      </w:pPr>
      <w:r w:rsidRPr="00A4424B">
        <w:rPr>
          <w:rFonts w:cs="Arial"/>
          <w:sz w:val="22"/>
          <w:szCs w:val="22"/>
        </w:rPr>
        <w:t>Ημερομηνία:      ……….20……</w:t>
      </w:r>
    </w:p>
    <w:p w:rsidR="00472EC5" w:rsidRPr="00A4424B" w:rsidRDefault="00472EC5" w:rsidP="00896627">
      <w:pPr>
        <w:pStyle w:val="a3"/>
        <w:rPr>
          <w:rFonts w:cs="Arial"/>
          <w:sz w:val="22"/>
          <w:szCs w:val="22"/>
        </w:rPr>
      </w:pPr>
      <w:r w:rsidRPr="00A4424B">
        <w:rPr>
          <w:rFonts w:cs="Arial"/>
          <w:sz w:val="22"/>
          <w:szCs w:val="22"/>
        </w:rPr>
        <w:t>Ο – Η Δηλ.</w:t>
      </w:r>
    </w:p>
    <w:p w:rsidR="00472EC5" w:rsidRPr="00A4424B" w:rsidRDefault="00472EC5" w:rsidP="00896627">
      <w:pPr>
        <w:pStyle w:val="a3"/>
        <w:rPr>
          <w:rFonts w:cs="Arial"/>
          <w:sz w:val="22"/>
          <w:szCs w:val="22"/>
        </w:rPr>
      </w:pPr>
      <w:r w:rsidRPr="00A4424B">
        <w:rPr>
          <w:rFonts w:cs="Arial"/>
          <w:sz w:val="22"/>
          <w:szCs w:val="22"/>
        </w:rPr>
        <w:t>(Υπογραφή)</w:t>
      </w:r>
    </w:p>
    <w:p w:rsidR="00472EC5" w:rsidRPr="00A4424B" w:rsidRDefault="00472EC5" w:rsidP="00896627">
      <w:pPr>
        <w:pStyle w:val="a3"/>
        <w:rPr>
          <w:rFonts w:cs="Arial"/>
          <w:sz w:val="22"/>
          <w:szCs w:val="22"/>
        </w:rPr>
      </w:pPr>
      <w:r w:rsidRPr="00A4424B">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A4424B" w:rsidRDefault="00472EC5" w:rsidP="00896627">
      <w:pPr>
        <w:pStyle w:val="a3"/>
        <w:rPr>
          <w:rFonts w:cs="Arial"/>
          <w:sz w:val="22"/>
          <w:szCs w:val="22"/>
        </w:rPr>
      </w:pPr>
      <w:r w:rsidRPr="00A4424B">
        <w:rPr>
          <w:rFonts w:cs="Arial"/>
          <w:sz w:val="22"/>
          <w:szCs w:val="22"/>
        </w:rPr>
        <w:t xml:space="preserve">(2) Αναγράφεται ολογράφως. </w:t>
      </w:r>
    </w:p>
    <w:p w:rsidR="00472EC5" w:rsidRPr="00A4424B" w:rsidRDefault="00472EC5" w:rsidP="00896627">
      <w:pPr>
        <w:pStyle w:val="a3"/>
        <w:rPr>
          <w:rFonts w:cs="Arial"/>
          <w:sz w:val="22"/>
          <w:szCs w:val="22"/>
        </w:rPr>
      </w:pPr>
      <w:r w:rsidRPr="00A4424B">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A4424B" w:rsidRDefault="00472EC5" w:rsidP="005D3356">
      <w:pPr>
        <w:pStyle w:val="a3"/>
        <w:rPr>
          <w:rFonts w:cs="Arial"/>
          <w:sz w:val="22"/>
          <w:szCs w:val="22"/>
        </w:rPr>
      </w:pPr>
      <w:r w:rsidRPr="00A4424B">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A4424B" w:rsidRDefault="00472EC5" w:rsidP="005D3356">
      <w:pPr>
        <w:pStyle w:val="a3"/>
        <w:rPr>
          <w:rFonts w:cs="Arial"/>
          <w:b/>
          <w:sz w:val="22"/>
          <w:szCs w:val="22"/>
        </w:rPr>
      </w:pPr>
    </w:p>
    <w:sectPr w:rsidR="00472EC5" w:rsidRPr="00A4424B"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C32" w:rsidRDefault="00F05C32">
      <w:r>
        <w:separator/>
      </w:r>
    </w:p>
  </w:endnote>
  <w:endnote w:type="continuationSeparator" w:id="0">
    <w:p w:rsidR="00F05C32" w:rsidRDefault="00F05C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C32" w:rsidRDefault="00755DC6" w:rsidP="003531C7">
    <w:pPr>
      <w:pStyle w:val="a5"/>
      <w:framePr w:wrap="around" w:vAnchor="text" w:hAnchor="margin" w:xAlign="right" w:y="1"/>
      <w:rPr>
        <w:rStyle w:val="a7"/>
      </w:rPr>
    </w:pPr>
    <w:r>
      <w:rPr>
        <w:rStyle w:val="a7"/>
      </w:rPr>
      <w:fldChar w:fldCharType="begin"/>
    </w:r>
    <w:r w:rsidR="00F05C32">
      <w:rPr>
        <w:rStyle w:val="a7"/>
      </w:rPr>
      <w:instrText xml:space="preserve">PAGE  </w:instrText>
    </w:r>
    <w:r>
      <w:rPr>
        <w:rStyle w:val="a7"/>
      </w:rPr>
      <w:fldChar w:fldCharType="end"/>
    </w:r>
  </w:p>
  <w:p w:rsidR="00F05C32" w:rsidRDefault="00F05C32"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C32" w:rsidRDefault="00755DC6" w:rsidP="003531C7">
    <w:pPr>
      <w:pStyle w:val="a5"/>
      <w:framePr w:wrap="around" w:vAnchor="text" w:hAnchor="margin" w:xAlign="right" w:y="1"/>
      <w:rPr>
        <w:rStyle w:val="a7"/>
      </w:rPr>
    </w:pPr>
    <w:r>
      <w:rPr>
        <w:rStyle w:val="a7"/>
      </w:rPr>
      <w:fldChar w:fldCharType="begin"/>
    </w:r>
    <w:r w:rsidR="00F05C32">
      <w:rPr>
        <w:rStyle w:val="a7"/>
      </w:rPr>
      <w:instrText xml:space="preserve">PAGE  </w:instrText>
    </w:r>
    <w:r>
      <w:rPr>
        <w:rStyle w:val="a7"/>
      </w:rPr>
      <w:fldChar w:fldCharType="separate"/>
    </w:r>
    <w:r w:rsidR="000F58A2">
      <w:rPr>
        <w:rStyle w:val="a7"/>
        <w:noProof/>
      </w:rPr>
      <w:t>8</w:t>
    </w:r>
    <w:r>
      <w:rPr>
        <w:rStyle w:val="a7"/>
      </w:rPr>
      <w:fldChar w:fldCharType="end"/>
    </w:r>
  </w:p>
  <w:p w:rsidR="00F05C32" w:rsidRDefault="00F05C32"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C32" w:rsidRDefault="00F05C32">
      <w:r>
        <w:separator/>
      </w:r>
    </w:p>
  </w:footnote>
  <w:footnote w:type="continuationSeparator" w:id="0">
    <w:p w:rsidR="00F05C32" w:rsidRDefault="00F05C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C32" w:rsidRDefault="00F05C32">
    <w:pPr>
      <w:pStyle w:val="a3"/>
    </w:pPr>
    <w:r>
      <w:t xml:space="preserve">                                                                  </w:t>
    </w:r>
  </w:p>
  <w:p w:rsidR="00F05C32" w:rsidRDefault="00F05C32">
    <w:pPr>
      <w:pStyle w:val="a3"/>
    </w:pPr>
  </w:p>
  <w:p w:rsidR="00F05C32" w:rsidRDefault="00F05C32">
    <w:pPr>
      <w:pStyle w:val="a3"/>
    </w:pPr>
    <w:r>
      <w:t xml:space="preserve">                                                                                 </w:t>
    </w:r>
  </w:p>
  <w:p w:rsidR="00F05C32" w:rsidRDefault="00F05C32">
    <w:pPr>
      <w:pStyle w:val="a3"/>
    </w:pPr>
  </w:p>
  <w:p w:rsidR="00F05C32" w:rsidRPr="009E312F" w:rsidRDefault="00F05C32"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0000006"/>
    <w:multiLevelType w:val="singleLevel"/>
    <w:tmpl w:val="00000006"/>
    <w:name w:val="WW8Num19"/>
    <w:lvl w:ilvl="0">
      <w:start w:val="1"/>
      <w:numFmt w:val="decimal"/>
      <w:lvlText w:val="%1."/>
      <w:lvlJc w:val="left"/>
      <w:pPr>
        <w:tabs>
          <w:tab w:val="num" w:pos="1452"/>
        </w:tabs>
        <w:ind w:left="1452" w:hanging="840"/>
      </w:pPr>
      <w:rPr>
        <w:rFonts w:ascii="Arial" w:hAnsi="Arial" w:cs="Arial"/>
        <w:sz w:val="22"/>
        <w:szCs w:val="22"/>
      </w:rPr>
    </w:lvl>
  </w:abstractNum>
  <w:abstractNum w:abstractNumId="3">
    <w:nsid w:val="00000009"/>
    <w:multiLevelType w:val="singleLevel"/>
    <w:tmpl w:val="00000009"/>
    <w:name w:val="WW8Num34"/>
    <w:lvl w:ilvl="0">
      <w:start w:val="1"/>
      <w:numFmt w:val="decimal"/>
      <w:lvlText w:val="%1."/>
      <w:lvlJc w:val="left"/>
      <w:pPr>
        <w:tabs>
          <w:tab w:val="num" w:pos="1452"/>
        </w:tabs>
        <w:ind w:left="1452" w:hanging="840"/>
      </w:pPr>
      <w:rPr>
        <w:rFonts w:ascii="Arial" w:hAnsi="Arial" w:cs="Arial"/>
        <w:sz w:val="22"/>
        <w:szCs w:val="22"/>
      </w:rPr>
    </w:lvl>
  </w:abstractNum>
  <w:abstractNum w:abstractNumId="4">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5">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E9900C9"/>
    <w:multiLevelType w:val="singleLevel"/>
    <w:tmpl w:val="00000006"/>
    <w:lvl w:ilvl="0">
      <w:start w:val="1"/>
      <w:numFmt w:val="decimal"/>
      <w:lvlText w:val="%1."/>
      <w:lvlJc w:val="left"/>
      <w:pPr>
        <w:tabs>
          <w:tab w:val="num" w:pos="1452"/>
        </w:tabs>
        <w:ind w:left="1452" w:hanging="840"/>
      </w:pPr>
      <w:rPr>
        <w:rFonts w:ascii="Arial" w:hAnsi="Arial" w:cs="Arial"/>
        <w:sz w:val="22"/>
        <w:szCs w:val="22"/>
      </w:rPr>
    </w:lvl>
  </w:abstractNum>
  <w:abstractNum w:abstractNumId="8">
    <w:nsid w:val="20087C17"/>
    <w:multiLevelType w:val="hybridMultilevel"/>
    <w:tmpl w:val="865AD3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9265585"/>
    <w:multiLevelType w:val="singleLevel"/>
    <w:tmpl w:val="00000009"/>
    <w:lvl w:ilvl="0">
      <w:start w:val="1"/>
      <w:numFmt w:val="decimal"/>
      <w:lvlText w:val="%1."/>
      <w:lvlJc w:val="left"/>
      <w:pPr>
        <w:tabs>
          <w:tab w:val="num" w:pos="1452"/>
        </w:tabs>
        <w:ind w:left="1452" w:hanging="840"/>
      </w:pPr>
      <w:rPr>
        <w:rFonts w:ascii="Arial" w:hAnsi="Arial" w:cs="Arial"/>
        <w:sz w:val="22"/>
        <w:szCs w:val="22"/>
      </w:rPr>
    </w:lvl>
  </w:abstractNum>
  <w:abstractNum w:abstractNumId="10">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227184"/>
    <w:multiLevelType w:val="hybridMultilevel"/>
    <w:tmpl w:val="3A9E14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CCE592D"/>
    <w:multiLevelType w:val="hybridMultilevel"/>
    <w:tmpl w:val="CCE60CE0"/>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6">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7">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9">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55A43DA1"/>
    <w:multiLevelType w:val="hybridMultilevel"/>
    <w:tmpl w:val="60783D6C"/>
    <w:lvl w:ilvl="0" w:tplc="BB80A626">
      <w:start w:val="1"/>
      <w:numFmt w:val="decimal"/>
      <w:lvlText w:val="%1."/>
      <w:lvlJc w:val="left"/>
      <w:pPr>
        <w:ind w:left="720" w:hanging="360"/>
      </w:pPr>
      <w:rPr>
        <w:rFonts w:ascii="Arial" w:hAnsi="Arial" w:cs="Arial" w:hint="default"/>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ADF7051"/>
    <w:multiLevelType w:val="hybridMultilevel"/>
    <w:tmpl w:val="2E92F148"/>
    <w:lvl w:ilvl="0" w:tplc="1DCC7A06">
      <w:start w:val="1"/>
      <w:numFmt w:val="decimal"/>
      <w:lvlText w:val="%1."/>
      <w:lvlJc w:val="left"/>
      <w:pPr>
        <w:ind w:left="720" w:hanging="360"/>
      </w:pPr>
      <w:rPr>
        <w:rFonts w:ascii="Bookman Old Style" w:hAnsi="Bookman Old Style" w:cs="Times New Roman" w:hint="default"/>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3">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4">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5">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6">
    <w:nsid w:val="6B5D16CB"/>
    <w:multiLevelType w:val="hybridMultilevel"/>
    <w:tmpl w:val="2E92F148"/>
    <w:lvl w:ilvl="0" w:tplc="1DCC7A06">
      <w:start w:val="1"/>
      <w:numFmt w:val="decimal"/>
      <w:lvlText w:val="%1."/>
      <w:lvlJc w:val="left"/>
      <w:pPr>
        <w:ind w:left="720" w:hanging="360"/>
      </w:pPr>
      <w:rPr>
        <w:rFonts w:ascii="Bookman Old Style" w:hAnsi="Bookman Old Style" w:cs="Times New Roman" w:hint="default"/>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nsid w:val="6C420031"/>
    <w:multiLevelType w:val="hybridMultilevel"/>
    <w:tmpl w:val="C040FF9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9">
    <w:nsid w:val="6EAB54AD"/>
    <w:multiLevelType w:val="hybridMultilevel"/>
    <w:tmpl w:val="4ADC5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5"/>
  </w:num>
  <w:num w:numId="3">
    <w:abstractNumId w:val="25"/>
  </w:num>
  <w:num w:numId="4">
    <w:abstractNumId w:val="4"/>
  </w:num>
  <w:num w:numId="5">
    <w:abstractNumId w:val="30"/>
  </w:num>
  <w:num w:numId="6">
    <w:abstractNumId w:val="6"/>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8"/>
  </w:num>
  <w:num w:numId="10">
    <w:abstractNumId w:val="24"/>
  </w:num>
  <w:num w:numId="11">
    <w:abstractNumId w:val="1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8"/>
  </w:num>
  <w:num w:numId="15">
    <w:abstractNumId w:val="16"/>
  </w:num>
  <w:num w:numId="16">
    <w:abstractNumId w:val="19"/>
  </w:num>
  <w:num w:numId="17">
    <w:abstractNumId w:val="21"/>
  </w:num>
  <w:num w:numId="18">
    <w:abstractNumId w:val="20"/>
  </w:num>
  <w:num w:numId="19">
    <w:abstractNumId w:val="12"/>
  </w:num>
  <w:num w:numId="20">
    <w:abstractNumId w:val="11"/>
  </w:num>
  <w:num w:numId="21">
    <w:abstractNumId w:val="10"/>
  </w:num>
  <w:num w:numId="22">
    <w:abstractNumId w:val="17"/>
  </w:num>
  <w:num w:numId="23">
    <w:abstractNumId w:val="29"/>
  </w:num>
  <w:num w:numId="24">
    <w:abstractNumId w:val="26"/>
  </w:num>
  <w:num w:numId="25">
    <w:abstractNumId w:val="15"/>
  </w:num>
  <w:num w:numId="26">
    <w:abstractNumId w:val="27"/>
  </w:num>
  <w:num w:numId="27">
    <w:abstractNumId w:val="22"/>
  </w:num>
  <w:num w:numId="28">
    <w:abstractNumId w:val="2"/>
  </w:num>
  <w:num w:numId="29">
    <w:abstractNumId w:val="3"/>
  </w:num>
  <w:num w:numId="30">
    <w:abstractNumId w:val="8"/>
  </w:num>
  <w:num w:numId="31">
    <w:abstractNumId w:val="14"/>
  </w:num>
  <w:num w:numId="32">
    <w:abstractNumId w:val="9"/>
  </w:num>
  <w:num w:numId="33">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9393"/>
  </w:hdrShapeDefaults>
  <w:footnotePr>
    <w:footnote w:id="-1"/>
    <w:footnote w:id="0"/>
  </w:footnotePr>
  <w:endnotePr>
    <w:endnote w:id="-1"/>
    <w:endnote w:id="0"/>
  </w:endnotePr>
  <w:compat/>
  <w:rsids>
    <w:rsidRoot w:val="00F60A69"/>
    <w:rsid w:val="00014546"/>
    <w:rsid w:val="00016792"/>
    <w:rsid w:val="0002036F"/>
    <w:rsid w:val="00021D36"/>
    <w:rsid w:val="00031801"/>
    <w:rsid w:val="0004700B"/>
    <w:rsid w:val="000546CD"/>
    <w:rsid w:val="00065AE1"/>
    <w:rsid w:val="00075AE4"/>
    <w:rsid w:val="000B0E3A"/>
    <w:rsid w:val="000B18A9"/>
    <w:rsid w:val="000D2C19"/>
    <w:rsid w:val="000D5EA8"/>
    <w:rsid w:val="000E201A"/>
    <w:rsid w:val="000E4370"/>
    <w:rsid w:val="000F495B"/>
    <w:rsid w:val="000F58A2"/>
    <w:rsid w:val="00110460"/>
    <w:rsid w:val="001111AC"/>
    <w:rsid w:val="001112ED"/>
    <w:rsid w:val="00122847"/>
    <w:rsid w:val="001241AE"/>
    <w:rsid w:val="00140AE9"/>
    <w:rsid w:val="00166A72"/>
    <w:rsid w:val="00174079"/>
    <w:rsid w:val="00177344"/>
    <w:rsid w:val="001878BE"/>
    <w:rsid w:val="00187D2D"/>
    <w:rsid w:val="001919C9"/>
    <w:rsid w:val="00193A58"/>
    <w:rsid w:val="001B6C7B"/>
    <w:rsid w:val="001F4FBA"/>
    <w:rsid w:val="0021030E"/>
    <w:rsid w:val="00215864"/>
    <w:rsid w:val="002325D8"/>
    <w:rsid w:val="00232B4F"/>
    <w:rsid w:val="00236B4E"/>
    <w:rsid w:val="00244B6E"/>
    <w:rsid w:val="00273EA9"/>
    <w:rsid w:val="00282122"/>
    <w:rsid w:val="00285E26"/>
    <w:rsid w:val="0028631F"/>
    <w:rsid w:val="00292504"/>
    <w:rsid w:val="002A1138"/>
    <w:rsid w:val="002A5172"/>
    <w:rsid w:val="002B4034"/>
    <w:rsid w:val="002B4604"/>
    <w:rsid w:val="002C245E"/>
    <w:rsid w:val="002D2848"/>
    <w:rsid w:val="002E4A1E"/>
    <w:rsid w:val="002E5B0C"/>
    <w:rsid w:val="002F1376"/>
    <w:rsid w:val="00303A10"/>
    <w:rsid w:val="00306743"/>
    <w:rsid w:val="00307E81"/>
    <w:rsid w:val="0032603A"/>
    <w:rsid w:val="0034060D"/>
    <w:rsid w:val="003422E2"/>
    <w:rsid w:val="0034564A"/>
    <w:rsid w:val="003531C7"/>
    <w:rsid w:val="00392559"/>
    <w:rsid w:val="003968F2"/>
    <w:rsid w:val="003D5DC6"/>
    <w:rsid w:val="003E0E43"/>
    <w:rsid w:val="003E35F0"/>
    <w:rsid w:val="004144BB"/>
    <w:rsid w:val="00427ED1"/>
    <w:rsid w:val="00430CEB"/>
    <w:rsid w:val="0043305E"/>
    <w:rsid w:val="00445D31"/>
    <w:rsid w:val="0045484B"/>
    <w:rsid w:val="00456AF8"/>
    <w:rsid w:val="00472EC5"/>
    <w:rsid w:val="00475724"/>
    <w:rsid w:val="00481E4F"/>
    <w:rsid w:val="004910AB"/>
    <w:rsid w:val="00491A24"/>
    <w:rsid w:val="004D007F"/>
    <w:rsid w:val="005208CF"/>
    <w:rsid w:val="00531830"/>
    <w:rsid w:val="00534037"/>
    <w:rsid w:val="005351FF"/>
    <w:rsid w:val="005450B6"/>
    <w:rsid w:val="00560EEA"/>
    <w:rsid w:val="005663BC"/>
    <w:rsid w:val="00570459"/>
    <w:rsid w:val="00597573"/>
    <w:rsid w:val="005A6754"/>
    <w:rsid w:val="005A79DF"/>
    <w:rsid w:val="005B00C8"/>
    <w:rsid w:val="005B4DAE"/>
    <w:rsid w:val="005D3356"/>
    <w:rsid w:val="005D3534"/>
    <w:rsid w:val="005E0432"/>
    <w:rsid w:val="005E134B"/>
    <w:rsid w:val="005E2ADF"/>
    <w:rsid w:val="005E5D69"/>
    <w:rsid w:val="005E6413"/>
    <w:rsid w:val="005F2BC2"/>
    <w:rsid w:val="0060030B"/>
    <w:rsid w:val="0061289F"/>
    <w:rsid w:val="00616E9A"/>
    <w:rsid w:val="0062090D"/>
    <w:rsid w:val="00635D26"/>
    <w:rsid w:val="006461F3"/>
    <w:rsid w:val="00646AED"/>
    <w:rsid w:val="0065305E"/>
    <w:rsid w:val="00671604"/>
    <w:rsid w:val="00681A51"/>
    <w:rsid w:val="0068715E"/>
    <w:rsid w:val="006926D7"/>
    <w:rsid w:val="006E4404"/>
    <w:rsid w:val="006E6F6C"/>
    <w:rsid w:val="006F70A3"/>
    <w:rsid w:val="00712AC0"/>
    <w:rsid w:val="00720702"/>
    <w:rsid w:val="0072164F"/>
    <w:rsid w:val="0072345E"/>
    <w:rsid w:val="00746015"/>
    <w:rsid w:val="00750CBC"/>
    <w:rsid w:val="00754705"/>
    <w:rsid w:val="00755DC6"/>
    <w:rsid w:val="00761B02"/>
    <w:rsid w:val="007639CD"/>
    <w:rsid w:val="00765EB2"/>
    <w:rsid w:val="00770761"/>
    <w:rsid w:val="00770CCF"/>
    <w:rsid w:val="007A60B7"/>
    <w:rsid w:val="007B1F29"/>
    <w:rsid w:val="007B22B8"/>
    <w:rsid w:val="007C7B7F"/>
    <w:rsid w:val="007D17E0"/>
    <w:rsid w:val="008009A2"/>
    <w:rsid w:val="00802A8F"/>
    <w:rsid w:val="00813C16"/>
    <w:rsid w:val="00814110"/>
    <w:rsid w:val="00820A09"/>
    <w:rsid w:val="00821E1C"/>
    <w:rsid w:val="0083492B"/>
    <w:rsid w:val="00841076"/>
    <w:rsid w:val="0084679B"/>
    <w:rsid w:val="008479DA"/>
    <w:rsid w:val="00847A29"/>
    <w:rsid w:val="00852B4B"/>
    <w:rsid w:val="00854D1E"/>
    <w:rsid w:val="008650AE"/>
    <w:rsid w:val="008676BE"/>
    <w:rsid w:val="00871023"/>
    <w:rsid w:val="008736AB"/>
    <w:rsid w:val="008777AF"/>
    <w:rsid w:val="00883752"/>
    <w:rsid w:val="00896627"/>
    <w:rsid w:val="008B1BDA"/>
    <w:rsid w:val="008C11EF"/>
    <w:rsid w:val="008D1068"/>
    <w:rsid w:val="008D1A1E"/>
    <w:rsid w:val="008E45C0"/>
    <w:rsid w:val="00902A1A"/>
    <w:rsid w:val="00923FFA"/>
    <w:rsid w:val="00950B43"/>
    <w:rsid w:val="00954432"/>
    <w:rsid w:val="00955B6E"/>
    <w:rsid w:val="00957A6C"/>
    <w:rsid w:val="009645E4"/>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4424B"/>
    <w:rsid w:val="00A461F6"/>
    <w:rsid w:val="00A777F1"/>
    <w:rsid w:val="00A80C91"/>
    <w:rsid w:val="00A84FEC"/>
    <w:rsid w:val="00AB26E9"/>
    <w:rsid w:val="00AB7066"/>
    <w:rsid w:val="00AD3280"/>
    <w:rsid w:val="00AE0B8D"/>
    <w:rsid w:val="00B2789E"/>
    <w:rsid w:val="00B35678"/>
    <w:rsid w:val="00B35CE0"/>
    <w:rsid w:val="00B46F7F"/>
    <w:rsid w:val="00B86D1F"/>
    <w:rsid w:val="00BA0C2A"/>
    <w:rsid w:val="00BA2039"/>
    <w:rsid w:val="00BA7F05"/>
    <w:rsid w:val="00BB7E89"/>
    <w:rsid w:val="00BC3384"/>
    <w:rsid w:val="00BD465D"/>
    <w:rsid w:val="00BE6149"/>
    <w:rsid w:val="00BF52DC"/>
    <w:rsid w:val="00C10260"/>
    <w:rsid w:val="00C17EAA"/>
    <w:rsid w:val="00C32DD8"/>
    <w:rsid w:val="00C34691"/>
    <w:rsid w:val="00C6100B"/>
    <w:rsid w:val="00C626BC"/>
    <w:rsid w:val="00C62B2D"/>
    <w:rsid w:val="00C70A69"/>
    <w:rsid w:val="00C80589"/>
    <w:rsid w:val="00C8253E"/>
    <w:rsid w:val="00C848D3"/>
    <w:rsid w:val="00C87C60"/>
    <w:rsid w:val="00CA4FDD"/>
    <w:rsid w:val="00CB454B"/>
    <w:rsid w:val="00CC2BD3"/>
    <w:rsid w:val="00CE70AA"/>
    <w:rsid w:val="00CF650C"/>
    <w:rsid w:val="00D14A62"/>
    <w:rsid w:val="00D33FA0"/>
    <w:rsid w:val="00D350E5"/>
    <w:rsid w:val="00D55FBF"/>
    <w:rsid w:val="00D56325"/>
    <w:rsid w:val="00D67143"/>
    <w:rsid w:val="00D73FF4"/>
    <w:rsid w:val="00DC1083"/>
    <w:rsid w:val="00DC4DF0"/>
    <w:rsid w:val="00DC5F08"/>
    <w:rsid w:val="00E10A87"/>
    <w:rsid w:val="00E215F9"/>
    <w:rsid w:val="00E368B8"/>
    <w:rsid w:val="00E5255E"/>
    <w:rsid w:val="00E535D2"/>
    <w:rsid w:val="00E54460"/>
    <w:rsid w:val="00E67ECF"/>
    <w:rsid w:val="00E84907"/>
    <w:rsid w:val="00E96FD3"/>
    <w:rsid w:val="00EA4C64"/>
    <w:rsid w:val="00EB0C29"/>
    <w:rsid w:val="00EB2C62"/>
    <w:rsid w:val="00EC1721"/>
    <w:rsid w:val="00ED0C04"/>
    <w:rsid w:val="00ED22A2"/>
    <w:rsid w:val="00ED68A4"/>
    <w:rsid w:val="00EE7DA6"/>
    <w:rsid w:val="00EF1097"/>
    <w:rsid w:val="00EF22DA"/>
    <w:rsid w:val="00F05C32"/>
    <w:rsid w:val="00F12891"/>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uiPriority w:val="99"/>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styleId="af1">
    <w:name w:val="Subtitle"/>
    <w:basedOn w:val="a"/>
    <w:link w:val="Char4"/>
    <w:qFormat/>
    <w:rsid w:val="00A4424B"/>
    <w:pPr>
      <w:overflowPunct w:val="0"/>
      <w:autoSpaceDE w:val="0"/>
      <w:autoSpaceDN w:val="0"/>
      <w:adjustRightInd w:val="0"/>
      <w:spacing w:line="360" w:lineRule="auto"/>
      <w:jc w:val="center"/>
    </w:pPr>
    <w:rPr>
      <w:b/>
      <w:szCs w:val="20"/>
    </w:rPr>
  </w:style>
  <w:style w:type="character" w:customStyle="1" w:styleId="Char4">
    <w:name w:val="Υπότιτλος Char"/>
    <w:basedOn w:val="a0"/>
    <w:link w:val="af1"/>
    <w:rsid w:val="00A4424B"/>
    <w:rPr>
      <w:rFonts w:ascii="Arial" w:hAnsi="Arial"/>
      <w:b/>
      <w:sz w:val="24"/>
    </w:rPr>
  </w:style>
  <w:style w:type="character" w:styleId="af2">
    <w:name w:val="Strong"/>
    <w:basedOn w:val="a0"/>
    <w:uiPriority w:val="22"/>
    <w:qFormat/>
    <w:rsid w:val="00A4424B"/>
    <w:rPr>
      <w:b/>
      <w:bC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5B61F-6D2C-4E05-AC82-64106F67D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2894</Words>
  <Characters>17527</Characters>
  <Application>Microsoft Office Word</Application>
  <DocSecurity>0</DocSecurity>
  <Lines>146</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20381</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2025-09-18T07:57:00Z</cp:lastPrinted>
  <dcterms:created xsi:type="dcterms:W3CDTF">2025-12-10T09:22:00Z</dcterms:created>
  <dcterms:modified xsi:type="dcterms:W3CDTF">2025-12-10T09:23:00Z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