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AC" w:rsidRDefault="00605579" w:rsidP="00F940E1">
      <w:pPr>
        <w:tabs>
          <w:tab w:val="left" w:pos="720"/>
        </w:tabs>
        <w:spacing w:after="0" w:line="240" w:lineRule="auto"/>
        <w:jc w:val="both"/>
        <w:rPr>
          <w:rStyle w:val="FontStyle23"/>
          <w:rFonts w:ascii="Arial Narrow" w:hAnsi="Arial Narrow" w:cs="Times New Roman"/>
          <w:color w:val="auto"/>
          <w:highlight w:val="yellow"/>
        </w:rPr>
      </w:pPr>
      <w:r w:rsidRPr="0024051E">
        <w:rPr>
          <w:rFonts w:ascii="Arial Narrow" w:hAnsi="Arial Narrow" w:cs="Arial"/>
          <w:sz w:val="20"/>
          <w:szCs w:val="20"/>
        </w:rPr>
        <w:tab/>
      </w:r>
      <w:r w:rsidRPr="0024051E">
        <w:rPr>
          <w:rFonts w:ascii="Arial Narrow" w:hAnsi="Arial Narrow" w:cs="Arial"/>
          <w:sz w:val="20"/>
          <w:szCs w:val="20"/>
        </w:rPr>
        <w:tab/>
      </w:r>
      <w:r w:rsidRPr="0024051E">
        <w:rPr>
          <w:rFonts w:ascii="Arial Narrow" w:hAnsi="Arial Narrow" w:cs="Arial"/>
          <w:sz w:val="20"/>
          <w:szCs w:val="20"/>
        </w:rPr>
        <w:tab/>
      </w:r>
      <w:r w:rsidRPr="0024051E">
        <w:rPr>
          <w:rFonts w:ascii="Arial Narrow" w:hAnsi="Arial Narrow" w:cs="Arial"/>
          <w:sz w:val="20"/>
          <w:szCs w:val="20"/>
        </w:rPr>
        <w:tab/>
      </w:r>
    </w:p>
    <w:p w:rsidR="00E63780" w:rsidRDefault="00E63780" w:rsidP="00E318AE">
      <w:pPr>
        <w:pStyle w:val="Style4"/>
        <w:widowControl/>
        <w:spacing w:line="360" w:lineRule="auto"/>
        <w:rPr>
          <w:rStyle w:val="FontStyle23"/>
          <w:rFonts w:ascii="Arial Narrow" w:hAnsi="Arial Narrow" w:cs="Times New Roman"/>
          <w:color w:val="auto"/>
          <w:highlight w:val="yellow"/>
        </w:rPr>
      </w:pPr>
    </w:p>
    <w:p w:rsidR="00CA2CCF" w:rsidRPr="0024051E" w:rsidRDefault="00CA2CCF" w:rsidP="00E318AE">
      <w:pPr>
        <w:pStyle w:val="Style4"/>
        <w:widowControl/>
        <w:spacing w:line="360" w:lineRule="auto"/>
        <w:rPr>
          <w:rStyle w:val="FontStyle23"/>
          <w:rFonts w:ascii="Arial Narrow" w:hAnsi="Arial Narrow" w:cs="Times New Roman"/>
          <w:color w:val="auto"/>
          <w:highlight w:val="yellow"/>
        </w:rPr>
      </w:pPr>
    </w:p>
    <w:p w:rsidR="00C45A3E" w:rsidRPr="00215DAD" w:rsidRDefault="00C45A3E" w:rsidP="007D2DC3">
      <w:pPr>
        <w:pStyle w:val="Style4"/>
        <w:widowControl/>
        <w:numPr>
          <w:ilvl w:val="0"/>
          <w:numId w:val="9"/>
        </w:numPr>
        <w:spacing w:line="360" w:lineRule="auto"/>
        <w:rPr>
          <w:rFonts w:ascii="Arial Narrow" w:hAnsi="Arial Narrow" w:cs="Times New Roman"/>
          <w:b/>
          <w:sz w:val="20"/>
          <w:szCs w:val="20"/>
        </w:rPr>
      </w:pPr>
      <w:r w:rsidRPr="00215DAD">
        <w:rPr>
          <w:rFonts w:ascii="Arial Narrow" w:hAnsi="Arial Narrow" w:cs="Times New Roman"/>
          <w:b/>
          <w:sz w:val="20"/>
          <w:szCs w:val="20"/>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
        <w:gridCol w:w="5178"/>
        <w:gridCol w:w="1035"/>
        <w:gridCol w:w="1108"/>
        <w:gridCol w:w="1563"/>
      </w:tblGrid>
      <w:tr w:rsidR="00C45A3E" w:rsidRPr="00215DAD" w:rsidTr="00C45A3E">
        <w:trPr>
          <w:trHeight w:val="300"/>
        </w:trPr>
        <w:tc>
          <w:tcPr>
            <w:tcW w:w="0" w:type="auto"/>
            <w:shd w:val="clear" w:color="auto" w:fill="auto"/>
            <w:vAlign w:val="center"/>
          </w:tcPr>
          <w:p w:rsidR="00C45A3E" w:rsidRPr="00215DAD" w:rsidRDefault="00C45A3E" w:rsidP="00C45A3E">
            <w:pPr>
              <w:spacing w:line="360" w:lineRule="auto"/>
              <w:rPr>
                <w:rFonts w:ascii="Arial Narrow" w:hAnsi="Arial Narrow" w:cs="Calibri Light"/>
                <w:iCs/>
                <w:color w:val="000000"/>
                <w:sz w:val="20"/>
                <w:szCs w:val="20"/>
                <w:lang w:eastAsia="el-GR"/>
              </w:rPr>
            </w:pPr>
            <w:r w:rsidRPr="00215DAD">
              <w:rPr>
                <w:rFonts w:ascii="Arial Narrow" w:hAnsi="Arial Narrow" w:cs="Calibri Light"/>
                <w:iCs/>
                <w:color w:val="000000"/>
                <w:sz w:val="20"/>
                <w:szCs w:val="20"/>
                <w:lang w:eastAsia="el-GR"/>
              </w:rPr>
              <w:t>Α/Α</w:t>
            </w:r>
          </w:p>
        </w:tc>
        <w:tc>
          <w:tcPr>
            <w:tcW w:w="0" w:type="auto"/>
            <w:shd w:val="clear" w:color="auto" w:fill="auto"/>
            <w:vAlign w:val="bottom"/>
          </w:tcPr>
          <w:p w:rsidR="00C45A3E" w:rsidRPr="00215DAD" w:rsidRDefault="00C45A3E" w:rsidP="00C45A3E">
            <w:pPr>
              <w:spacing w:line="360" w:lineRule="auto"/>
              <w:rPr>
                <w:rFonts w:ascii="Arial Narrow" w:hAnsi="Arial Narrow" w:cs="Calibri Light"/>
                <w:iCs/>
                <w:color w:val="000000"/>
                <w:sz w:val="20"/>
                <w:szCs w:val="20"/>
                <w:lang w:eastAsia="el-GR"/>
              </w:rPr>
            </w:pPr>
            <w:r w:rsidRPr="00215DAD">
              <w:rPr>
                <w:rFonts w:ascii="Arial Narrow" w:hAnsi="Arial Narrow" w:cs="Calibri Light"/>
                <w:iCs/>
                <w:color w:val="000000"/>
                <w:sz w:val="20"/>
                <w:szCs w:val="20"/>
                <w:lang w:eastAsia="el-GR"/>
              </w:rPr>
              <w:t>ΠΕΡΙΓΡΑΦΗ</w:t>
            </w:r>
          </w:p>
        </w:tc>
        <w:tc>
          <w:tcPr>
            <w:tcW w:w="0" w:type="auto"/>
            <w:shd w:val="clear" w:color="auto" w:fill="auto"/>
            <w:vAlign w:val="center"/>
          </w:tcPr>
          <w:p w:rsidR="00C45A3E" w:rsidRPr="00215DAD" w:rsidRDefault="00C45A3E" w:rsidP="00C45A3E">
            <w:pPr>
              <w:spacing w:line="360" w:lineRule="auto"/>
              <w:rPr>
                <w:rFonts w:ascii="Arial Narrow" w:hAnsi="Arial Narrow" w:cs="Calibri Light"/>
                <w:iCs/>
                <w:color w:val="000000"/>
                <w:sz w:val="20"/>
                <w:szCs w:val="20"/>
                <w:lang w:eastAsia="el-GR"/>
              </w:rPr>
            </w:pPr>
            <w:r w:rsidRPr="00215DAD">
              <w:rPr>
                <w:rFonts w:ascii="Arial Narrow" w:hAnsi="Arial Narrow" w:cs="Calibri Light"/>
                <w:iCs/>
                <w:color w:val="000000"/>
                <w:sz w:val="20"/>
                <w:szCs w:val="20"/>
                <w:lang w:eastAsia="el-GR"/>
              </w:rPr>
              <w:t>ΑΠΑΙΤΗΣΗ</w:t>
            </w:r>
          </w:p>
        </w:tc>
        <w:tc>
          <w:tcPr>
            <w:tcW w:w="0" w:type="auto"/>
            <w:shd w:val="clear" w:color="auto" w:fill="auto"/>
            <w:vAlign w:val="bottom"/>
          </w:tcPr>
          <w:p w:rsidR="00C45A3E" w:rsidRPr="00215DAD" w:rsidRDefault="00C45A3E" w:rsidP="00C45A3E">
            <w:pPr>
              <w:spacing w:line="360" w:lineRule="auto"/>
              <w:rPr>
                <w:rFonts w:ascii="Arial Narrow" w:hAnsi="Arial Narrow" w:cs="Calibri Light"/>
                <w:iCs/>
                <w:color w:val="000000"/>
                <w:sz w:val="20"/>
                <w:szCs w:val="20"/>
                <w:lang w:eastAsia="el-GR"/>
              </w:rPr>
            </w:pPr>
            <w:r w:rsidRPr="00215DAD">
              <w:rPr>
                <w:rFonts w:ascii="Arial Narrow" w:hAnsi="Arial Narrow" w:cs="Calibri Light"/>
                <w:iCs/>
                <w:color w:val="000000"/>
                <w:sz w:val="20"/>
                <w:szCs w:val="20"/>
                <w:lang w:eastAsia="el-GR"/>
              </w:rPr>
              <w:t>ΑΠΑΝΤΗΣΗ</w:t>
            </w:r>
          </w:p>
        </w:tc>
        <w:tc>
          <w:tcPr>
            <w:tcW w:w="0" w:type="auto"/>
            <w:shd w:val="clear" w:color="auto" w:fill="auto"/>
            <w:vAlign w:val="bottom"/>
          </w:tcPr>
          <w:p w:rsidR="00C45A3E" w:rsidRPr="00215DAD" w:rsidRDefault="00C45A3E" w:rsidP="00C45A3E">
            <w:pPr>
              <w:spacing w:line="360" w:lineRule="auto"/>
              <w:rPr>
                <w:rFonts w:ascii="Arial Narrow" w:hAnsi="Arial Narrow" w:cs="Calibri Light"/>
                <w:iCs/>
                <w:color w:val="000000"/>
                <w:sz w:val="20"/>
                <w:szCs w:val="20"/>
                <w:lang w:eastAsia="el-GR"/>
              </w:rPr>
            </w:pPr>
            <w:r w:rsidRPr="00215DAD">
              <w:rPr>
                <w:rFonts w:ascii="Arial Narrow" w:hAnsi="Arial Narrow" w:cs="Calibri Light"/>
                <w:iCs/>
                <w:color w:val="000000"/>
                <w:sz w:val="20"/>
                <w:szCs w:val="20"/>
                <w:lang w:eastAsia="el-GR"/>
              </w:rPr>
              <w:t>ΠΑΡΑΠΟΜΠΗ/ ΠΑΡΑΤΗΡΗΣΕΙΣ</w:t>
            </w:r>
          </w:p>
        </w:tc>
      </w:tr>
      <w:tr w:rsidR="00C45A3E" w:rsidRPr="00215DAD" w:rsidTr="00C45A3E">
        <w:trPr>
          <w:trHeight w:val="300"/>
        </w:trPr>
        <w:tc>
          <w:tcPr>
            <w:tcW w:w="0" w:type="auto"/>
            <w:shd w:val="clear" w:color="auto" w:fill="auto"/>
            <w:vAlign w:val="center"/>
          </w:tcPr>
          <w:p w:rsidR="00C45A3E" w:rsidRPr="00215DAD" w:rsidRDefault="00C45A3E" w:rsidP="00C45A3E">
            <w:pPr>
              <w:spacing w:line="360" w:lineRule="auto"/>
              <w:rPr>
                <w:rFonts w:ascii="Arial Narrow" w:hAnsi="Arial Narrow" w:cs="Calibri Light"/>
                <w:iCs/>
                <w:color w:val="000000"/>
                <w:sz w:val="20"/>
                <w:szCs w:val="20"/>
                <w:lang w:eastAsia="el-GR"/>
              </w:rPr>
            </w:pPr>
            <w:r w:rsidRPr="00215DAD">
              <w:rPr>
                <w:rFonts w:ascii="Arial Narrow" w:hAnsi="Arial Narrow" w:cs="Calibri Light"/>
                <w:iCs/>
                <w:color w:val="000000"/>
                <w:sz w:val="20"/>
                <w:szCs w:val="20"/>
                <w:lang w:eastAsia="el-GR"/>
              </w:rPr>
              <w:t>1</w:t>
            </w:r>
          </w:p>
        </w:tc>
        <w:tc>
          <w:tcPr>
            <w:tcW w:w="0" w:type="auto"/>
            <w:shd w:val="clear" w:color="auto" w:fill="auto"/>
            <w:vAlign w:val="center"/>
          </w:tcPr>
          <w:p w:rsidR="00215DAD" w:rsidRPr="00215DAD" w:rsidRDefault="00215DAD" w:rsidP="00215DAD">
            <w:pPr>
              <w:jc w:val="both"/>
              <w:rPr>
                <w:rFonts w:ascii="Arial Narrow" w:hAnsi="Arial Narrow" w:cs="Cambria"/>
                <w:sz w:val="20"/>
                <w:szCs w:val="20"/>
                <w:u w:val="single"/>
              </w:rPr>
            </w:pPr>
            <w:r w:rsidRPr="00215DAD">
              <w:rPr>
                <w:rFonts w:ascii="Arial Narrow" w:hAnsi="Arial Narrow" w:cs="Cambria"/>
                <w:sz w:val="20"/>
                <w:szCs w:val="20"/>
              </w:rPr>
              <w:t xml:space="preserve">Σκοπός της συγκεκριμένης υπηρεσίας είναι η παροχή  εξειδικευμένων νομικών και τεχνικών συμβουλευτικών και υποστηρικτικών υπηρεσιών σχετικά με τις διαδικασίες των ηλεκτρονικών διαγωνισμών αλλά και </w:t>
            </w:r>
            <w:r w:rsidRPr="00215DAD">
              <w:rPr>
                <w:rFonts w:ascii="Arial Narrow" w:hAnsi="Arial Narrow" w:cs="Cambria"/>
                <w:sz w:val="20"/>
                <w:szCs w:val="20"/>
                <w:u w:val="single"/>
              </w:rPr>
              <w:t xml:space="preserve">εν γένει θεμάτων που άπτονται των διαδικασιών διενέργειας και υλοποίησης των δημοσίων συμβάσεων.   </w:t>
            </w:r>
          </w:p>
          <w:p w:rsidR="00215DAD" w:rsidRPr="00215DAD" w:rsidRDefault="00215DAD" w:rsidP="00215DAD">
            <w:pPr>
              <w:jc w:val="both"/>
              <w:rPr>
                <w:rFonts w:ascii="Arial Narrow" w:hAnsi="Arial Narrow" w:cs="Cambria"/>
                <w:sz w:val="20"/>
                <w:szCs w:val="20"/>
              </w:rPr>
            </w:pPr>
          </w:p>
          <w:p w:rsidR="00215DAD" w:rsidRPr="00215DAD" w:rsidRDefault="00215DAD" w:rsidP="00215DAD">
            <w:pPr>
              <w:jc w:val="both"/>
              <w:rPr>
                <w:rFonts w:ascii="Arial Narrow" w:hAnsi="Arial Narrow" w:cs="Cambria"/>
                <w:sz w:val="20"/>
                <w:szCs w:val="20"/>
              </w:rPr>
            </w:pPr>
            <w:r w:rsidRPr="00215DAD">
              <w:rPr>
                <w:rFonts w:ascii="Arial Narrow" w:hAnsi="Arial Narrow" w:cs="Cambria"/>
                <w:sz w:val="20"/>
                <w:szCs w:val="20"/>
              </w:rPr>
              <w:t>Το νοσοκομείο με γνώμονα την αξιοποίηση των βέλτιστων πρακτικών και δυνατοτήτων που προσφέρει η νομοθεσία για τις δημόσιες συμβάσεις αλλά και την ελαχιστοποίηση τυχόν προβλημάτων που παρουσιάζονται κατά τη διαδικασία σχεδιασμού, διενέργειας και υλοποίησης μιας δημόσιας σύμβασης επιζητά την παροχή των παρακάτω υπηρεσιών:</w:t>
            </w:r>
          </w:p>
          <w:p w:rsidR="00215DAD" w:rsidRPr="00215DAD" w:rsidRDefault="00215DAD" w:rsidP="00215DAD">
            <w:pPr>
              <w:jc w:val="both"/>
              <w:rPr>
                <w:rFonts w:ascii="Arial Narrow" w:hAnsi="Arial Narrow" w:cs="Cambria"/>
                <w:sz w:val="20"/>
                <w:szCs w:val="20"/>
              </w:rPr>
            </w:pPr>
          </w:p>
          <w:p w:rsidR="00215DAD" w:rsidRPr="00215DAD" w:rsidRDefault="00215DAD" w:rsidP="00215DAD">
            <w:pPr>
              <w:jc w:val="both"/>
              <w:rPr>
                <w:rFonts w:ascii="Arial Narrow" w:hAnsi="Arial Narrow" w:cs="Cambria"/>
                <w:b/>
                <w:sz w:val="20"/>
                <w:szCs w:val="20"/>
              </w:rPr>
            </w:pPr>
            <w:r w:rsidRPr="00215DAD">
              <w:rPr>
                <w:rFonts w:ascii="Arial Narrow" w:hAnsi="Arial Narrow" w:cs="Cambria"/>
                <w:b/>
                <w:sz w:val="20"/>
                <w:szCs w:val="20"/>
              </w:rPr>
              <w:t xml:space="preserve">1. Υποστήριξη στην παραμετροποίηση – διενέργεια ηλεκτρονικών διαγωνισμών μέσω ΕΣΗΔΗΣ. </w:t>
            </w:r>
          </w:p>
          <w:p w:rsidR="00215DAD" w:rsidRPr="00215DAD" w:rsidRDefault="00215DAD" w:rsidP="00215DAD">
            <w:pPr>
              <w:jc w:val="both"/>
              <w:rPr>
                <w:rFonts w:ascii="Arial Narrow" w:hAnsi="Arial Narrow" w:cs="Cambria"/>
                <w:sz w:val="20"/>
                <w:szCs w:val="20"/>
              </w:rPr>
            </w:pPr>
          </w:p>
          <w:p w:rsidR="00215DAD" w:rsidRPr="00215DAD" w:rsidRDefault="00215DAD" w:rsidP="00215DAD">
            <w:pPr>
              <w:jc w:val="both"/>
              <w:rPr>
                <w:rFonts w:ascii="Arial Narrow" w:hAnsi="Arial Narrow" w:cs="Cambria"/>
                <w:sz w:val="20"/>
                <w:szCs w:val="20"/>
              </w:rPr>
            </w:pPr>
            <w:r w:rsidRPr="00215DAD">
              <w:rPr>
                <w:rFonts w:ascii="Arial Narrow" w:hAnsi="Arial Narrow" w:cs="Cambria"/>
                <w:sz w:val="20"/>
                <w:szCs w:val="20"/>
              </w:rPr>
              <w:t xml:space="preserve">Η συγκεκριμένη υπηρεσία περιλαμβάνει νομική υποστήριξη στις ηλεκτρονικές διαδικασίες κατάρτισης, δημοπράτησης και αξιολόγησης διαγωνισμών δημοσίων συμβάσεων μέσω της ηλεκτρονικής πλατφόρμας του ΕΣΗΔΗΣ και αφετέρου επί συμβουλευτικών θεμάτων που άπτονται της διακήρυξης και εν γένει τη διαδικασία διενέργειας του διαγωνισμού. </w:t>
            </w:r>
          </w:p>
          <w:p w:rsidR="00215DAD" w:rsidRPr="00215DAD" w:rsidRDefault="00215DAD" w:rsidP="00215DAD">
            <w:pPr>
              <w:jc w:val="both"/>
              <w:rPr>
                <w:rFonts w:ascii="Arial Narrow" w:hAnsi="Arial Narrow" w:cs="Cambria"/>
                <w:sz w:val="20"/>
                <w:szCs w:val="20"/>
              </w:rPr>
            </w:pPr>
            <w:r w:rsidRPr="00215DAD">
              <w:rPr>
                <w:rFonts w:ascii="Arial Narrow" w:hAnsi="Arial Narrow" w:cs="Cambria"/>
                <w:sz w:val="20"/>
                <w:szCs w:val="20"/>
              </w:rPr>
              <w:t>Αναλυτικότερα η υπηρεσία αυτή περιλαμβάνει:</w:t>
            </w:r>
          </w:p>
          <w:p w:rsidR="00215DAD" w:rsidRPr="00215DAD" w:rsidRDefault="00215DAD" w:rsidP="00215DAD">
            <w:pPr>
              <w:numPr>
                <w:ilvl w:val="0"/>
                <w:numId w:val="24"/>
              </w:numPr>
              <w:jc w:val="both"/>
              <w:rPr>
                <w:rFonts w:ascii="Arial Narrow" w:hAnsi="Arial Narrow" w:cs="Cambria"/>
                <w:sz w:val="20"/>
                <w:szCs w:val="20"/>
              </w:rPr>
            </w:pPr>
            <w:r w:rsidRPr="00215DAD">
              <w:rPr>
                <w:rFonts w:ascii="Arial Narrow" w:hAnsi="Arial Narrow" w:cs="Cambria"/>
                <w:sz w:val="20"/>
                <w:szCs w:val="20"/>
              </w:rPr>
              <w:t xml:space="preserve">Παραμετροποίηση των ενοτήτων του ηλεκτρονικού διαγωνισμού. </w:t>
            </w:r>
          </w:p>
          <w:p w:rsidR="00215DAD" w:rsidRPr="00215DAD" w:rsidRDefault="00215DAD" w:rsidP="00215DAD">
            <w:pPr>
              <w:numPr>
                <w:ilvl w:val="0"/>
                <w:numId w:val="24"/>
              </w:numPr>
              <w:jc w:val="both"/>
              <w:rPr>
                <w:rFonts w:ascii="Arial Narrow" w:hAnsi="Arial Narrow" w:cs="Cambria"/>
                <w:sz w:val="20"/>
                <w:szCs w:val="20"/>
              </w:rPr>
            </w:pPr>
            <w:r w:rsidRPr="00215DAD">
              <w:rPr>
                <w:rFonts w:ascii="Arial Narrow" w:hAnsi="Arial Narrow" w:cs="Cambria"/>
                <w:sz w:val="20"/>
                <w:szCs w:val="20"/>
              </w:rPr>
              <w:t>Συμβουλευτική στη διαμόρφωση των απαραίτητων φορμών</w:t>
            </w:r>
          </w:p>
          <w:p w:rsidR="00215DAD" w:rsidRPr="00215DAD" w:rsidRDefault="00215DAD" w:rsidP="00215DAD">
            <w:pPr>
              <w:numPr>
                <w:ilvl w:val="0"/>
                <w:numId w:val="24"/>
              </w:numPr>
              <w:jc w:val="both"/>
              <w:rPr>
                <w:rFonts w:ascii="Arial Narrow" w:hAnsi="Arial Narrow" w:cs="Cambria"/>
                <w:sz w:val="20"/>
                <w:szCs w:val="20"/>
              </w:rPr>
            </w:pPr>
            <w:r w:rsidRPr="00215DAD">
              <w:rPr>
                <w:rFonts w:ascii="Arial Narrow" w:hAnsi="Arial Narrow" w:cs="Cambria"/>
                <w:sz w:val="20"/>
                <w:szCs w:val="20"/>
              </w:rPr>
              <w:t xml:space="preserve">Υποστήριξη της αναθέτουσας αρχής σε όλες τις φάσεις της ηλεκτρονικής διαδικασίας (δημιουργία επιτροπής, αποσφράγιση δικαιολογητικών – τεχνικής προσφοράς, αξιολόγηση δικαιολογητικών και τεχνικής προσφοράς, καταχώρηση βαθμολογιών, αποσφράγιση και αξιολόγηση οικονομικών προσφορών, ορισμός μειοδότη για υποβολή δικαιολογητικών, αποσφράγιση δικαιολογητικών μειοδότη, κατακύρωση διαγωνισμού, </w:t>
            </w:r>
            <w:r w:rsidRPr="00215DAD">
              <w:rPr>
                <w:rFonts w:ascii="Arial Narrow" w:hAnsi="Arial Narrow" w:cs="Cambria"/>
                <w:sz w:val="20"/>
                <w:szCs w:val="20"/>
              </w:rPr>
              <w:lastRenderedPageBreak/>
              <w:t xml:space="preserve">ενστάσεις κλπ). </w:t>
            </w:r>
          </w:p>
          <w:p w:rsidR="00215DAD" w:rsidRPr="00215DAD" w:rsidRDefault="00215DAD" w:rsidP="00215DAD">
            <w:pPr>
              <w:numPr>
                <w:ilvl w:val="0"/>
                <w:numId w:val="24"/>
              </w:numPr>
              <w:jc w:val="both"/>
              <w:rPr>
                <w:rFonts w:ascii="Arial Narrow" w:hAnsi="Arial Narrow" w:cs="Cambria"/>
                <w:sz w:val="20"/>
                <w:szCs w:val="20"/>
              </w:rPr>
            </w:pPr>
            <w:r w:rsidRPr="00215DAD">
              <w:rPr>
                <w:rFonts w:ascii="Arial Narrow" w:hAnsi="Arial Narrow" w:cs="Cambria"/>
                <w:sz w:val="20"/>
                <w:szCs w:val="20"/>
              </w:rPr>
              <w:t>Εκπαίδευση - σεμινάριο των υπαλλήλων του Νοσοκομείου.</w:t>
            </w:r>
          </w:p>
          <w:p w:rsidR="00215DAD" w:rsidRPr="00215DAD" w:rsidRDefault="00215DAD" w:rsidP="00215DAD">
            <w:pPr>
              <w:numPr>
                <w:ilvl w:val="0"/>
                <w:numId w:val="24"/>
              </w:numPr>
              <w:jc w:val="both"/>
              <w:rPr>
                <w:rFonts w:ascii="Arial Narrow" w:hAnsi="Arial Narrow" w:cs="Cambria"/>
                <w:sz w:val="20"/>
                <w:szCs w:val="20"/>
              </w:rPr>
            </w:pPr>
            <w:r w:rsidRPr="00215DAD">
              <w:rPr>
                <w:rFonts w:ascii="Arial Narrow" w:hAnsi="Arial Narrow" w:cs="Cambria"/>
                <w:sz w:val="20"/>
                <w:szCs w:val="20"/>
              </w:rPr>
              <w:t>Υποβοήθηση στον έλεγχο ή/και στη σύνταξη του τεύχους της διακήρυξης βάσει των τεχνικών προδιαγραφών της υπηρεσίας και την οριζόμενη διαδικασία ανάθεσης.</w:t>
            </w:r>
          </w:p>
          <w:p w:rsidR="00215DAD" w:rsidRPr="00215DAD" w:rsidRDefault="00215DAD" w:rsidP="00215DAD">
            <w:pPr>
              <w:numPr>
                <w:ilvl w:val="0"/>
                <w:numId w:val="24"/>
              </w:numPr>
              <w:jc w:val="both"/>
              <w:rPr>
                <w:rFonts w:ascii="Arial Narrow" w:hAnsi="Arial Narrow" w:cs="Cambria"/>
                <w:sz w:val="20"/>
                <w:szCs w:val="20"/>
              </w:rPr>
            </w:pPr>
            <w:r w:rsidRPr="00215DAD">
              <w:rPr>
                <w:rFonts w:ascii="Arial Narrow" w:hAnsi="Arial Narrow" w:cs="Cambria"/>
                <w:sz w:val="20"/>
                <w:szCs w:val="20"/>
              </w:rPr>
              <w:t>Υποστηρικτικές υπηρεσίες σε σχέση με την εφαρμογή της κείμενης νομοθεσίας στη διαδικασία</w:t>
            </w:r>
          </w:p>
          <w:p w:rsidR="00215DAD" w:rsidRPr="00215DAD" w:rsidRDefault="00215DAD" w:rsidP="00215DAD">
            <w:pPr>
              <w:numPr>
                <w:ilvl w:val="0"/>
                <w:numId w:val="24"/>
              </w:numPr>
              <w:jc w:val="both"/>
              <w:rPr>
                <w:rFonts w:ascii="Arial Narrow" w:hAnsi="Arial Narrow" w:cs="Cambria"/>
                <w:sz w:val="20"/>
                <w:szCs w:val="20"/>
              </w:rPr>
            </w:pPr>
            <w:r w:rsidRPr="00215DAD">
              <w:rPr>
                <w:rFonts w:ascii="Arial Narrow" w:hAnsi="Arial Narrow" w:cs="Cambria"/>
                <w:sz w:val="20"/>
                <w:szCs w:val="20"/>
              </w:rPr>
              <w:t xml:space="preserve">Υποστηρικτικές Υπηρεσίες υλοποίησης διαδικασιών χρηματοδότησης και σύνταξης αντίστοιχων διακηρύξεων. </w:t>
            </w:r>
          </w:p>
          <w:p w:rsidR="00215DAD" w:rsidRPr="00215DAD" w:rsidRDefault="00215DAD" w:rsidP="00215DAD">
            <w:pPr>
              <w:jc w:val="both"/>
              <w:rPr>
                <w:rFonts w:ascii="Arial Narrow" w:hAnsi="Arial Narrow" w:cs="Cambria"/>
                <w:sz w:val="20"/>
                <w:szCs w:val="20"/>
              </w:rPr>
            </w:pPr>
          </w:p>
          <w:p w:rsidR="00C45A3E" w:rsidRPr="00215DAD" w:rsidRDefault="00C45A3E" w:rsidP="00D010C4">
            <w:pPr>
              <w:spacing w:after="120"/>
              <w:ind w:left="457" w:right="69" w:firstLine="720"/>
              <w:rPr>
                <w:rFonts w:ascii="Arial Narrow" w:hAnsi="Arial Narrow"/>
                <w:sz w:val="20"/>
                <w:szCs w:val="20"/>
                <w:lang w:eastAsia="el-GR"/>
              </w:rPr>
            </w:pPr>
          </w:p>
        </w:tc>
        <w:tc>
          <w:tcPr>
            <w:tcW w:w="0" w:type="auto"/>
            <w:shd w:val="clear" w:color="auto" w:fill="auto"/>
            <w:vAlign w:val="center"/>
          </w:tcPr>
          <w:p w:rsidR="00C45A3E" w:rsidRPr="00215DAD" w:rsidRDefault="00C45A3E" w:rsidP="00C45A3E">
            <w:pPr>
              <w:spacing w:line="360" w:lineRule="auto"/>
              <w:rPr>
                <w:rFonts w:ascii="Arial Narrow" w:hAnsi="Arial Narrow" w:cs="Calibri Light"/>
                <w:iCs/>
                <w:color w:val="000000"/>
                <w:sz w:val="20"/>
                <w:szCs w:val="20"/>
                <w:lang w:eastAsia="el-GR"/>
              </w:rPr>
            </w:pPr>
            <w:r w:rsidRPr="00215DAD">
              <w:rPr>
                <w:rFonts w:ascii="Arial Narrow" w:hAnsi="Arial Narrow" w:cs="Calibri Light"/>
                <w:iCs/>
                <w:color w:val="000000"/>
                <w:sz w:val="20"/>
                <w:szCs w:val="20"/>
                <w:lang w:eastAsia="el-GR"/>
              </w:rPr>
              <w:lastRenderedPageBreak/>
              <w:t>ΝΑΙ</w:t>
            </w:r>
          </w:p>
        </w:tc>
        <w:tc>
          <w:tcPr>
            <w:tcW w:w="0" w:type="auto"/>
            <w:shd w:val="clear" w:color="auto" w:fill="auto"/>
            <w:vAlign w:val="bottom"/>
          </w:tcPr>
          <w:p w:rsidR="00C45A3E" w:rsidRPr="00215DAD" w:rsidRDefault="00C45A3E" w:rsidP="00C45A3E">
            <w:pPr>
              <w:spacing w:line="360" w:lineRule="auto"/>
              <w:rPr>
                <w:rFonts w:ascii="Arial Narrow" w:hAnsi="Arial Narrow" w:cs="Calibri Light"/>
                <w:iCs/>
                <w:color w:val="000000"/>
                <w:sz w:val="20"/>
                <w:szCs w:val="20"/>
                <w:lang w:eastAsia="el-GR"/>
              </w:rPr>
            </w:pPr>
            <w:r w:rsidRPr="00215DAD">
              <w:rPr>
                <w:rFonts w:ascii="Arial Narrow" w:hAnsi="Arial Narrow" w:cs="Calibri Light"/>
                <w:iCs/>
                <w:color w:val="000000"/>
                <w:sz w:val="20"/>
                <w:szCs w:val="20"/>
                <w:lang w:eastAsia="el-GR"/>
              </w:rPr>
              <w:t> </w:t>
            </w:r>
          </w:p>
        </w:tc>
        <w:tc>
          <w:tcPr>
            <w:tcW w:w="0" w:type="auto"/>
            <w:shd w:val="clear" w:color="auto" w:fill="auto"/>
            <w:vAlign w:val="bottom"/>
          </w:tcPr>
          <w:p w:rsidR="00C45A3E" w:rsidRPr="00215DAD" w:rsidRDefault="00C45A3E" w:rsidP="00C45A3E">
            <w:pPr>
              <w:spacing w:line="360" w:lineRule="auto"/>
              <w:rPr>
                <w:rFonts w:ascii="Arial Narrow" w:hAnsi="Arial Narrow" w:cs="Calibri Light"/>
                <w:iCs/>
                <w:color w:val="000000"/>
                <w:sz w:val="20"/>
                <w:szCs w:val="20"/>
                <w:lang w:eastAsia="el-GR"/>
              </w:rPr>
            </w:pPr>
            <w:r w:rsidRPr="00215DAD">
              <w:rPr>
                <w:rFonts w:ascii="Arial Narrow" w:hAnsi="Arial Narrow" w:cs="Calibri Light"/>
                <w:iCs/>
                <w:color w:val="000000"/>
                <w:sz w:val="20"/>
                <w:szCs w:val="20"/>
                <w:lang w:eastAsia="el-GR"/>
              </w:rPr>
              <w:t> </w:t>
            </w:r>
          </w:p>
        </w:tc>
      </w:tr>
      <w:tr w:rsidR="00C45A3E" w:rsidRPr="00215DAD" w:rsidTr="00C45A3E">
        <w:trPr>
          <w:trHeight w:val="479"/>
        </w:trPr>
        <w:tc>
          <w:tcPr>
            <w:tcW w:w="0" w:type="auto"/>
            <w:shd w:val="clear" w:color="auto" w:fill="auto"/>
            <w:vAlign w:val="center"/>
          </w:tcPr>
          <w:p w:rsidR="00C45A3E" w:rsidRPr="00215DAD" w:rsidRDefault="00C45A3E" w:rsidP="00C45A3E">
            <w:pPr>
              <w:spacing w:line="360" w:lineRule="auto"/>
              <w:rPr>
                <w:rFonts w:ascii="Arial Narrow" w:hAnsi="Arial Narrow" w:cs="Calibri Light"/>
                <w:iCs/>
                <w:color w:val="000000"/>
                <w:sz w:val="20"/>
                <w:szCs w:val="20"/>
                <w:lang w:eastAsia="el-GR"/>
              </w:rPr>
            </w:pPr>
            <w:r w:rsidRPr="00215DAD">
              <w:rPr>
                <w:rFonts w:ascii="Arial Narrow" w:hAnsi="Arial Narrow" w:cs="Calibri Light"/>
                <w:iCs/>
                <w:color w:val="000000"/>
                <w:sz w:val="20"/>
                <w:szCs w:val="20"/>
                <w:lang w:eastAsia="el-GR"/>
              </w:rPr>
              <w:lastRenderedPageBreak/>
              <w:t>2</w:t>
            </w:r>
          </w:p>
        </w:tc>
        <w:tc>
          <w:tcPr>
            <w:tcW w:w="0" w:type="auto"/>
            <w:shd w:val="clear" w:color="auto" w:fill="auto"/>
            <w:vAlign w:val="center"/>
          </w:tcPr>
          <w:p w:rsidR="00215DAD" w:rsidRPr="00215DAD" w:rsidRDefault="00215DAD" w:rsidP="00215DAD">
            <w:pPr>
              <w:spacing w:before="60" w:after="0" w:line="240" w:lineRule="auto"/>
              <w:jc w:val="both"/>
              <w:rPr>
                <w:rFonts w:ascii="Arial Narrow" w:eastAsia="Verdana" w:hAnsi="Arial Narrow" w:cs="Verdana"/>
                <w:b/>
                <w:sz w:val="20"/>
                <w:szCs w:val="20"/>
              </w:rPr>
            </w:pPr>
            <w:r w:rsidRPr="00215DAD">
              <w:rPr>
                <w:rFonts w:ascii="Arial Narrow" w:eastAsia="Verdana" w:hAnsi="Arial Narrow" w:cs="Verdana"/>
                <w:b/>
                <w:sz w:val="20"/>
                <w:szCs w:val="20"/>
              </w:rPr>
              <w:t>2. Συμβουλευτική σε ζητήματα που σχετίζονται με το Ν.4412/16 και τις τροποποιήσεις του στις υπό διενέργεια διαδικασίες.</w:t>
            </w:r>
          </w:p>
          <w:p w:rsidR="00215DAD" w:rsidRPr="00215DAD" w:rsidRDefault="00215DAD" w:rsidP="00215DAD">
            <w:pPr>
              <w:pStyle w:val="a9"/>
              <w:rPr>
                <w:rFonts w:ascii="Arial Narrow" w:hAnsi="Arial Narrow"/>
              </w:rPr>
            </w:pPr>
          </w:p>
          <w:p w:rsidR="00215DAD" w:rsidRPr="00215DAD" w:rsidRDefault="00215DAD" w:rsidP="00215DAD">
            <w:pPr>
              <w:jc w:val="both"/>
              <w:rPr>
                <w:rFonts w:ascii="Arial Narrow" w:hAnsi="Arial Narrow" w:cs="Cambria"/>
                <w:sz w:val="20"/>
                <w:szCs w:val="20"/>
              </w:rPr>
            </w:pPr>
            <w:r w:rsidRPr="00215DAD">
              <w:rPr>
                <w:rFonts w:ascii="Arial Narrow" w:hAnsi="Arial Narrow" w:cs="Cambria"/>
                <w:sz w:val="20"/>
                <w:szCs w:val="20"/>
              </w:rPr>
              <w:t xml:space="preserve">Συγκεκριμένα η συγκεκριμένη υπηρεσία περιλαμβάνει συμβουλευτική υποστήριξη σχετικά με το Ν. 4412/16 και τις τροποποιήσεις του σε θέματα που προκύπτουν από την αναθέτουσα αρχή κατά το σχεδιασμό, τη διενέργεια και εκτέλεση μιας δημόσιας σύμβασης με γνώμονα αφενός την αποφυγή λαθών και αφετέρου την επιτάχυνση του παραγόμενου έργου. </w:t>
            </w:r>
          </w:p>
          <w:p w:rsidR="00215DAD" w:rsidRPr="00215DAD" w:rsidRDefault="00215DAD" w:rsidP="00215DAD">
            <w:pPr>
              <w:rPr>
                <w:rFonts w:ascii="Arial Narrow" w:hAnsi="Arial Narrow"/>
                <w:b/>
                <w:sz w:val="20"/>
                <w:szCs w:val="20"/>
                <w:u w:val="single"/>
              </w:rPr>
            </w:pPr>
            <w:r w:rsidRPr="00215DAD">
              <w:rPr>
                <w:rFonts w:ascii="Arial Narrow" w:hAnsi="Arial Narrow"/>
                <w:b/>
                <w:sz w:val="20"/>
                <w:szCs w:val="20"/>
                <w:u w:val="single"/>
              </w:rPr>
              <w:t>Ειδικές προδιαγραφές (καταλληλότητα οικονομικού φορέα)</w:t>
            </w:r>
          </w:p>
          <w:p w:rsidR="00215DAD" w:rsidRPr="00215DAD" w:rsidRDefault="00215DAD" w:rsidP="00215DAD">
            <w:pPr>
              <w:rPr>
                <w:rFonts w:ascii="Arial Narrow" w:hAnsi="Arial Narrow"/>
                <w:sz w:val="20"/>
                <w:szCs w:val="20"/>
              </w:rPr>
            </w:pPr>
            <w:r w:rsidRPr="00215DAD">
              <w:rPr>
                <w:rFonts w:ascii="Arial Narrow" w:hAnsi="Arial Narrow"/>
                <w:sz w:val="20"/>
                <w:szCs w:val="20"/>
              </w:rPr>
              <w:t>Ο ανάδοχος, θα πρέπει:</w:t>
            </w:r>
          </w:p>
          <w:p w:rsidR="00215DAD" w:rsidRPr="00215DAD" w:rsidRDefault="00215DAD" w:rsidP="00215DAD">
            <w:pPr>
              <w:jc w:val="both"/>
              <w:rPr>
                <w:rFonts w:ascii="Arial Narrow" w:hAnsi="Arial Narrow"/>
                <w:sz w:val="20"/>
                <w:szCs w:val="20"/>
              </w:rPr>
            </w:pPr>
            <w:r w:rsidRPr="00215DAD">
              <w:rPr>
                <w:rFonts w:ascii="Arial Narrow" w:hAnsi="Arial Narrow"/>
                <w:sz w:val="20"/>
                <w:szCs w:val="20"/>
              </w:rPr>
              <w:t xml:space="preserve">1. Να  έχει  την ιδιότητα του Δικηγόρου ή της Δικηγορικής </w:t>
            </w:r>
            <w:proofErr w:type="spellStart"/>
            <w:r w:rsidRPr="00215DAD">
              <w:rPr>
                <w:rFonts w:ascii="Arial Narrow" w:hAnsi="Arial Narrow"/>
                <w:sz w:val="20"/>
                <w:szCs w:val="20"/>
              </w:rPr>
              <w:t>εταιρείς</w:t>
            </w:r>
            <w:proofErr w:type="spellEnd"/>
            <w:r w:rsidRPr="00215DAD">
              <w:rPr>
                <w:rFonts w:ascii="Arial Narrow" w:hAnsi="Arial Narrow"/>
                <w:sz w:val="20"/>
                <w:szCs w:val="20"/>
              </w:rPr>
              <w:t xml:space="preserve"> με αποδεδειγμένη εμπειρία στην ενασχόληση των θεμάτων των δημοσίων συμβάσεων σε χρονικό βάθος των πέντε τελευταίων ετών ,αποδεικνύοντας τούτο με έγγραφα από τα οποία προκύπτει η παροχή των συμβουλευτικών υπηρεσιών αυτών στο πλαίσιο των δημοσίων συμβάσεων.</w:t>
            </w:r>
          </w:p>
          <w:p w:rsidR="00215DAD" w:rsidRPr="00215DAD" w:rsidRDefault="00215DAD" w:rsidP="00215DAD">
            <w:pPr>
              <w:jc w:val="both"/>
              <w:rPr>
                <w:rFonts w:ascii="Arial Narrow" w:hAnsi="Arial Narrow"/>
                <w:sz w:val="20"/>
                <w:szCs w:val="20"/>
              </w:rPr>
            </w:pPr>
            <w:r w:rsidRPr="00215DAD">
              <w:rPr>
                <w:rFonts w:ascii="Arial Narrow" w:hAnsi="Arial Narrow"/>
                <w:sz w:val="20"/>
                <w:szCs w:val="20"/>
              </w:rPr>
              <w:t>2. Να διαθέτει  ομάδα  έργου που θα αποτελείται από τουλάχιστον δύο άτομα με επαγγελματική απασχόληση στο αντικείμενο των δημοσίων συμβάσεων σε βάθος πενταετίας γεγονός που θα προκύπτει από σχετικά παραστατικά.</w:t>
            </w:r>
          </w:p>
          <w:p w:rsidR="00215DAD" w:rsidRPr="00215DAD" w:rsidRDefault="00215DAD" w:rsidP="00215DAD">
            <w:pPr>
              <w:jc w:val="both"/>
              <w:rPr>
                <w:rFonts w:ascii="Arial Narrow" w:hAnsi="Arial Narrow"/>
                <w:sz w:val="20"/>
                <w:szCs w:val="20"/>
              </w:rPr>
            </w:pPr>
            <w:r w:rsidRPr="00215DAD">
              <w:rPr>
                <w:rFonts w:ascii="Arial Narrow" w:hAnsi="Arial Narrow"/>
                <w:sz w:val="20"/>
                <w:szCs w:val="20"/>
              </w:rPr>
              <w:t>3. Να έχει παράσχει στο παρελθόν αντίστοιχες συμβουλευτικές – υποστηρικτικές υπηρεσίες σε δημόσιο φορέα Υγείας.</w:t>
            </w:r>
          </w:p>
          <w:p w:rsidR="00215DAD" w:rsidRPr="00215DAD" w:rsidRDefault="00215DAD" w:rsidP="00215DAD">
            <w:pPr>
              <w:jc w:val="both"/>
              <w:rPr>
                <w:rFonts w:ascii="Arial Narrow" w:hAnsi="Arial Narrow" w:cs="Cambria"/>
                <w:sz w:val="20"/>
                <w:szCs w:val="20"/>
              </w:rPr>
            </w:pPr>
            <w:r w:rsidRPr="00215DAD">
              <w:rPr>
                <w:rFonts w:ascii="Arial Narrow" w:hAnsi="Arial Narrow" w:cs="Cambria"/>
                <w:sz w:val="20"/>
                <w:szCs w:val="20"/>
              </w:rPr>
              <w:t>4. Να δηλώσει υπεύθυνα ότι δε βρίσκεται σε κατάσταση σύγκρουσης συμφερόντων με τον φορέα μας  δηλαδή δεν θα εκπροσωπεί νομικά και τεχνικά κάποιον από τους  συμμετέχοντες σε διαγωνιστική διαδικασία που διενεργεί το Νοσοκομείο.</w:t>
            </w:r>
          </w:p>
          <w:p w:rsidR="00215DAD" w:rsidRPr="00215DAD" w:rsidRDefault="00215DAD" w:rsidP="00215DAD">
            <w:pPr>
              <w:jc w:val="both"/>
              <w:rPr>
                <w:rFonts w:ascii="Arial Narrow" w:hAnsi="Arial Narrow" w:cs="Cambria"/>
                <w:sz w:val="20"/>
                <w:szCs w:val="20"/>
              </w:rPr>
            </w:pPr>
            <w:r w:rsidRPr="00215DAD">
              <w:rPr>
                <w:rFonts w:ascii="Arial Narrow" w:hAnsi="Arial Narrow" w:cs="Cambria"/>
                <w:sz w:val="20"/>
                <w:szCs w:val="20"/>
              </w:rPr>
              <w:t xml:space="preserve">5. Να δηλώσει υπεύθυνα ότι κατά τη διάρκεια εκτέλεσης της σύμβασης και για χρονικό διάστημα έξι μηνών από την λήξη της δεν θα παρέχει τις υπηρεσίες του σε συμμετέχοντα σε διαγωνισμό  </w:t>
            </w:r>
            <w:r w:rsidRPr="00215DAD">
              <w:rPr>
                <w:rFonts w:ascii="Arial Narrow" w:hAnsi="Arial Narrow" w:cs="Cambria"/>
                <w:sz w:val="20"/>
                <w:szCs w:val="20"/>
              </w:rPr>
              <w:lastRenderedPageBreak/>
              <w:t>του Νοσοκομείου που έχει υποστηρίξει ο ίδιος .</w:t>
            </w:r>
          </w:p>
          <w:p w:rsidR="00215DAD" w:rsidRPr="00215DAD" w:rsidRDefault="00215DAD" w:rsidP="00215DAD">
            <w:pPr>
              <w:jc w:val="both"/>
              <w:rPr>
                <w:rFonts w:ascii="Arial Narrow" w:hAnsi="Arial Narrow" w:cs="Cambria"/>
                <w:sz w:val="20"/>
                <w:szCs w:val="20"/>
              </w:rPr>
            </w:pPr>
            <w:r w:rsidRPr="00215DAD">
              <w:rPr>
                <w:rFonts w:ascii="Arial Narrow" w:hAnsi="Arial Narrow" w:cs="Cambria"/>
                <w:sz w:val="20"/>
                <w:szCs w:val="20"/>
              </w:rPr>
              <w:t>6. Να μην έχει αποκλειστεί από τη συμμετοχή του σε διαγωνισμό του Δημοσίου .</w:t>
            </w:r>
          </w:p>
          <w:p w:rsidR="00215DAD" w:rsidRPr="00215DAD" w:rsidRDefault="00215DAD" w:rsidP="00215DAD">
            <w:pPr>
              <w:jc w:val="both"/>
              <w:rPr>
                <w:rFonts w:ascii="Arial Narrow" w:hAnsi="Arial Narrow" w:cs="Cambria"/>
                <w:sz w:val="20"/>
                <w:szCs w:val="20"/>
              </w:rPr>
            </w:pPr>
            <w:r w:rsidRPr="00215DAD">
              <w:rPr>
                <w:rFonts w:ascii="Arial Narrow" w:hAnsi="Arial Narrow" w:cs="Cambria"/>
                <w:sz w:val="20"/>
                <w:szCs w:val="20"/>
              </w:rPr>
              <w:t xml:space="preserve">7. Να διαχειρίζεται τις πληροφορίες που του περιέρχονται κατά τα πρότυπα του </w:t>
            </w:r>
            <w:r w:rsidRPr="00215DAD">
              <w:rPr>
                <w:rFonts w:ascii="Arial Narrow" w:hAnsi="Arial Narrow" w:cs="Cambria"/>
                <w:sz w:val="20"/>
                <w:szCs w:val="20"/>
                <w:lang w:val="en-US"/>
              </w:rPr>
              <w:t>GDPR</w:t>
            </w:r>
            <w:r w:rsidRPr="00215DAD">
              <w:rPr>
                <w:rFonts w:ascii="Arial Narrow" w:hAnsi="Arial Narrow" w:cs="Cambria"/>
                <w:sz w:val="20"/>
                <w:szCs w:val="20"/>
              </w:rPr>
              <w:t xml:space="preserve">.    </w:t>
            </w:r>
          </w:p>
          <w:p w:rsidR="00215DAD" w:rsidRPr="00215DAD" w:rsidRDefault="00215DAD" w:rsidP="00215DAD">
            <w:pPr>
              <w:jc w:val="both"/>
              <w:outlineLvl w:val="1"/>
              <w:rPr>
                <w:rFonts w:ascii="Arial Narrow" w:hAnsi="Arial Narrow" w:cs="Arial"/>
                <w:b/>
                <w:sz w:val="20"/>
                <w:szCs w:val="20"/>
              </w:rPr>
            </w:pPr>
            <w:r w:rsidRPr="00215DAD">
              <w:rPr>
                <w:rFonts w:ascii="Arial Narrow" w:hAnsi="Arial Narrow" w:cs="Cambria"/>
                <w:b/>
                <w:sz w:val="20"/>
                <w:szCs w:val="20"/>
                <w:u w:val="single"/>
              </w:rPr>
              <w:t>Διάρκεια Σύμβασης</w:t>
            </w:r>
          </w:p>
          <w:p w:rsidR="00215DAD" w:rsidRPr="00215DAD" w:rsidRDefault="00215DAD" w:rsidP="00215DAD">
            <w:pPr>
              <w:pStyle w:val="a3"/>
              <w:ind w:left="0"/>
              <w:jc w:val="both"/>
              <w:rPr>
                <w:rFonts w:ascii="Arial Narrow" w:hAnsi="Arial Narrow" w:cs="Cambria"/>
                <w:b/>
                <w:sz w:val="20"/>
                <w:szCs w:val="20"/>
              </w:rPr>
            </w:pPr>
            <w:r w:rsidRPr="00215DAD">
              <w:rPr>
                <w:rFonts w:ascii="Arial Narrow" w:hAnsi="Arial Narrow" w:cs="Cambria"/>
                <w:b/>
                <w:sz w:val="20"/>
                <w:szCs w:val="20"/>
              </w:rPr>
              <w:t xml:space="preserve">Η διάρκεια της σύμβασης ορίζεται για ένα έτος από τη σύναψή της, με δικαίωμα μονομερούς 3μηνης παράτασης του Νοσοκομείου. </w:t>
            </w:r>
          </w:p>
          <w:p w:rsidR="00215DAD" w:rsidRPr="00215DAD" w:rsidRDefault="00215DAD" w:rsidP="00215DAD">
            <w:pPr>
              <w:pStyle w:val="a3"/>
              <w:ind w:left="0"/>
              <w:jc w:val="both"/>
              <w:rPr>
                <w:rFonts w:ascii="Arial Narrow" w:hAnsi="Arial Narrow" w:cs="Cambria"/>
                <w:b/>
                <w:sz w:val="20"/>
                <w:szCs w:val="20"/>
              </w:rPr>
            </w:pPr>
            <w:r w:rsidRPr="00215DAD">
              <w:rPr>
                <w:rFonts w:ascii="Arial Narrow" w:hAnsi="Arial Narrow" w:cs="Cambria"/>
                <w:b/>
                <w:sz w:val="20"/>
                <w:szCs w:val="20"/>
              </w:rPr>
              <w:t xml:space="preserve">Η πληρωμή θα γίνει τμηματικά σε τέσσερις (4) τριμηνιαίες δόσεις. </w:t>
            </w:r>
          </w:p>
          <w:p w:rsidR="00215DAD" w:rsidRPr="00215DAD" w:rsidRDefault="00215DAD" w:rsidP="00215DAD">
            <w:pPr>
              <w:pStyle w:val="Style4"/>
              <w:widowControl/>
              <w:spacing w:line="360" w:lineRule="auto"/>
              <w:rPr>
                <w:rStyle w:val="FontStyle23"/>
                <w:rFonts w:ascii="Arial Narrow" w:hAnsi="Arial Narrow" w:cs="Times New Roman"/>
                <w:color w:val="auto"/>
              </w:rPr>
            </w:pPr>
          </w:p>
          <w:p w:rsidR="00215DAD" w:rsidRPr="00215DAD" w:rsidRDefault="00215DAD" w:rsidP="00215DAD">
            <w:pPr>
              <w:pStyle w:val="Style4"/>
              <w:widowControl/>
              <w:spacing w:line="360" w:lineRule="auto"/>
              <w:rPr>
                <w:rStyle w:val="FontStyle23"/>
                <w:rFonts w:ascii="Arial Narrow" w:hAnsi="Arial Narrow" w:cs="Times New Roman"/>
                <w:color w:val="auto"/>
              </w:rPr>
            </w:pPr>
          </w:p>
          <w:p w:rsidR="00411041" w:rsidRPr="00215DAD" w:rsidRDefault="00411041" w:rsidP="00D010C4">
            <w:pPr>
              <w:pStyle w:val="a3"/>
              <w:spacing w:after="120" w:line="360" w:lineRule="auto"/>
              <w:ind w:left="457" w:right="75"/>
              <w:jc w:val="both"/>
              <w:rPr>
                <w:rFonts w:ascii="Arial Narrow" w:hAnsi="Arial Narrow"/>
                <w:sz w:val="20"/>
                <w:szCs w:val="20"/>
                <w:lang w:eastAsia="el-GR"/>
              </w:rPr>
            </w:pPr>
          </w:p>
        </w:tc>
        <w:tc>
          <w:tcPr>
            <w:tcW w:w="0" w:type="auto"/>
            <w:shd w:val="clear" w:color="auto" w:fill="auto"/>
            <w:vAlign w:val="center"/>
          </w:tcPr>
          <w:p w:rsidR="00C45A3E" w:rsidRPr="00215DAD" w:rsidRDefault="00C45A3E" w:rsidP="00C45A3E">
            <w:pPr>
              <w:spacing w:line="360" w:lineRule="auto"/>
              <w:rPr>
                <w:rFonts w:ascii="Arial Narrow" w:hAnsi="Arial Narrow" w:cs="Calibri Light"/>
                <w:iCs/>
                <w:color w:val="000000"/>
                <w:sz w:val="20"/>
                <w:szCs w:val="20"/>
                <w:lang w:eastAsia="el-GR"/>
              </w:rPr>
            </w:pPr>
            <w:r w:rsidRPr="00215DAD">
              <w:rPr>
                <w:rFonts w:ascii="Arial Narrow" w:hAnsi="Arial Narrow" w:cs="Calibri Light"/>
                <w:iCs/>
                <w:color w:val="000000"/>
                <w:sz w:val="20"/>
                <w:szCs w:val="20"/>
                <w:lang w:eastAsia="el-GR"/>
              </w:rPr>
              <w:lastRenderedPageBreak/>
              <w:t>ΝΑΙ</w:t>
            </w:r>
          </w:p>
        </w:tc>
        <w:tc>
          <w:tcPr>
            <w:tcW w:w="0" w:type="auto"/>
            <w:shd w:val="clear" w:color="auto" w:fill="auto"/>
            <w:vAlign w:val="bottom"/>
          </w:tcPr>
          <w:p w:rsidR="00C45A3E" w:rsidRPr="00215DAD" w:rsidRDefault="00C45A3E" w:rsidP="00C45A3E">
            <w:pPr>
              <w:spacing w:line="360" w:lineRule="auto"/>
              <w:rPr>
                <w:rFonts w:ascii="Arial Narrow" w:hAnsi="Arial Narrow" w:cs="Calibri Light"/>
                <w:iCs/>
                <w:color w:val="000000"/>
                <w:sz w:val="20"/>
                <w:szCs w:val="20"/>
                <w:lang w:eastAsia="el-GR"/>
              </w:rPr>
            </w:pPr>
            <w:r w:rsidRPr="00215DAD">
              <w:rPr>
                <w:rFonts w:ascii="Arial Narrow" w:hAnsi="Arial Narrow" w:cs="Calibri Light"/>
                <w:iCs/>
                <w:color w:val="000000"/>
                <w:sz w:val="20"/>
                <w:szCs w:val="20"/>
                <w:lang w:eastAsia="el-GR"/>
              </w:rPr>
              <w:t> </w:t>
            </w:r>
          </w:p>
        </w:tc>
        <w:tc>
          <w:tcPr>
            <w:tcW w:w="0" w:type="auto"/>
            <w:shd w:val="clear" w:color="auto" w:fill="auto"/>
            <w:vAlign w:val="bottom"/>
          </w:tcPr>
          <w:p w:rsidR="00C45A3E" w:rsidRPr="00215DAD" w:rsidRDefault="00C45A3E" w:rsidP="00C45A3E">
            <w:pPr>
              <w:spacing w:line="360" w:lineRule="auto"/>
              <w:rPr>
                <w:rFonts w:ascii="Arial Narrow" w:hAnsi="Arial Narrow" w:cs="Calibri Light"/>
                <w:iCs/>
                <w:color w:val="000000"/>
                <w:sz w:val="20"/>
                <w:szCs w:val="20"/>
                <w:lang w:eastAsia="el-GR"/>
              </w:rPr>
            </w:pPr>
            <w:r w:rsidRPr="00215DAD">
              <w:rPr>
                <w:rFonts w:ascii="Arial Narrow" w:hAnsi="Arial Narrow" w:cs="Calibri Light"/>
                <w:iCs/>
                <w:color w:val="000000"/>
                <w:sz w:val="20"/>
                <w:szCs w:val="20"/>
                <w:lang w:eastAsia="el-GR"/>
              </w:rPr>
              <w:t> </w:t>
            </w:r>
          </w:p>
        </w:tc>
      </w:tr>
    </w:tbl>
    <w:p w:rsidR="00C45A3E" w:rsidRPr="00215DAD" w:rsidRDefault="00C45A3E" w:rsidP="00C45A3E">
      <w:pPr>
        <w:autoSpaceDE w:val="0"/>
        <w:autoSpaceDN w:val="0"/>
        <w:adjustRightInd w:val="0"/>
        <w:rPr>
          <w:rFonts w:ascii="Arial Narrow" w:hAnsi="Arial Narrow" w:cs="Arial Narrow"/>
          <w:color w:val="000000"/>
          <w:sz w:val="20"/>
          <w:szCs w:val="20"/>
          <w:lang w:eastAsia="el-GR"/>
        </w:rPr>
      </w:pPr>
      <w:r w:rsidRPr="00215DAD">
        <w:rPr>
          <w:rFonts w:ascii="Arial Narrow" w:hAnsi="Arial Narrow" w:cs="Arial Narrow"/>
          <w:color w:val="000000"/>
          <w:sz w:val="20"/>
          <w:szCs w:val="20"/>
          <w:lang w:eastAsia="el-GR"/>
        </w:rPr>
        <w:lastRenderedPageBreak/>
        <w:t xml:space="preserve">Τα αναγραφόμενα στον πίνακα συμμόρφωσης, </w:t>
      </w:r>
      <w:r w:rsidRPr="00215DAD">
        <w:rPr>
          <w:rFonts w:ascii="Arial Narrow" w:hAnsi="Arial Narrow" w:cs="Arial Narrow"/>
          <w:b/>
          <w:bCs/>
          <w:color w:val="000000"/>
          <w:sz w:val="20"/>
          <w:szCs w:val="20"/>
          <w:lang w:eastAsia="el-GR"/>
        </w:rPr>
        <w:t xml:space="preserve">στον οποίο περιγράφεται αναλυτικά το προσφερόμενο είδος </w:t>
      </w:r>
      <w:r w:rsidRPr="00215DAD">
        <w:rPr>
          <w:rFonts w:ascii="Arial Narrow" w:hAnsi="Arial Narrow" w:cs="Arial Narrow"/>
          <w:color w:val="000000"/>
          <w:sz w:val="20"/>
          <w:szCs w:val="20"/>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215DAD">
        <w:rPr>
          <w:rFonts w:ascii="Arial Narrow" w:hAnsi="Arial Narrow" w:cs="Arial Narrow"/>
          <w:color w:val="000000"/>
          <w:sz w:val="20"/>
          <w:szCs w:val="20"/>
          <w:lang w:eastAsia="el-GR"/>
        </w:rPr>
        <w:t>prospectus</w:t>
      </w:r>
      <w:proofErr w:type="spellEnd"/>
      <w:r w:rsidRPr="00215DAD">
        <w:rPr>
          <w:rFonts w:ascii="Arial Narrow" w:hAnsi="Arial Narrow" w:cs="Arial Narrow"/>
          <w:color w:val="000000"/>
          <w:sz w:val="20"/>
          <w:szCs w:val="20"/>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215DAD">
        <w:rPr>
          <w:rFonts w:ascii="Arial Narrow" w:hAnsi="Arial Narrow" w:cs="Arial Narrow"/>
          <w:color w:val="000000"/>
          <w:sz w:val="20"/>
          <w:szCs w:val="20"/>
          <w:lang w:eastAsia="el-GR"/>
        </w:rPr>
        <w:t>κ.λ.π</w:t>
      </w:r>
      <w:proofErr w:type="spellEnd"/>
      <w:r w:rsidRPr="00215DAD">
        <w:rPr>
          <w:rFonts w:ascii="Arial Narrow" w:hAnsi="Arial Narrow" w:cs="Arial Narrow"/>
          <w:color w:val="000000"/>
          <w:sz w:val="20"/>
          <w:szCs w:val="20"/>
          <w:lang w:eastAsia="el-GR"/>
        </w:rPr>
        <w:t xml:space="preserve">.), χωρίς τεκμηρίωση και πλήρη παραπομπή – αντιστοιχία, μεταξύ κειμένου ανά παράγραφο και </w:t>
      </w:r>
      <w:proofErr w:type="spellStart"/>
      <w:r w:rsidRPr="00215DAD">
        <w:rPr>
          <w:rFonts w:ascii="Arial Narrow" w:hAnsi="Arial Narrow" w:cs="Arial Narrow"/>
          <w:color w:val="000000"/>
          <w:sz w:val="20"/>
          <w:szCs w:val="20"/>
          <w:lang w:eastAsia="el-GR"/>
        </w:rPr>
        <w:t>prospectus</w:t>
      </w:r>
      <w:proofErr w:type="spellEnd"/>
      <w:r w:rsidRPr="00215DAD">
        <w:rPr>
          <w:rFonts w:ascii="Arial Narrow" w:hAnsi="Arial Narrow" w:cs="Arial Narrow"/>
          <w:color w:val="000000"/>
          <w:sz w:val="20"/>
          <w:szCs w:val="20"/>
          <w:lang w:eastAsia="el-GR"/>
        </w:rPr>
        <w:t xml:space="preserve"> θα αποκλείονται</w:t>
      </w:r>
      <w:r w:rsidRPr="00215DAD">
        <w:rPr>
          <w:rFonts w:ascii="Arial Narrow" w:hAnsi="Arial Narrow" w:cs="Arial Narrow"/>
          <w:i/>
          <w:iCs/>
          <w:color w:val="000000"/>
          <w:sz w:val="20"/>
          <w:szCs w:val="20"/>
          <w:lang w:eastAsia="el-GR"/>
        </w:rPr>
        <w:t xml:space="preserve">. </w:t>
      </w:r>
    </w:p>
    <w:p w:rsidR="00C45A3E" w:rsidRPr="00215DAD" w:rsidRDefault="00C45A3E" w:rsidP="00C45A3E">
      <w:pPr>
        <w:autoSpaceDE w:val="0"/>
        <w:autoSpaceDN w:val="0"/>
        <w:adjustRightInd w:val="0"/>
        <w:rPr>
          <w:rFonts w:ascii="Arial Narrow" w:hAnsi="Arial Narrow" w:cs="Arial Narrow"/>
          <w:color w:val="000000"/>
          <w:sz w:val="20"/>
          <w:szCs w:val="20"/>
          <w:lang w:eastAsia="el-GR"/>
        </w:rPr>
      </w:pPr>
    </w:p>
    <w:p w:rsidR="00C45A3E" w:rsidRPr="00215DAD" w:rsidRDefault="00C45A3E" w:rsidP="00C45A3E">
      <w:pPr>
        <w:autoSpaceDE w:val="0"/>
        <w:autoSpaceDN w:val="0"/>
        <w:adjustRightInd w:val="0"/>
        <w:rPr>
          <w:rFonts w:ascii="Arial Narrow" w:hAnsi="Arial Narrow" w:cs="Arial Narrow"/>
          <w:color w:val="000000"/>
          <w:sz w:val="20"/>
          <w:szCs w:val="20"/>
          <w:lang w:eastAsia="el-GR"/>
        </w:rPr>
      </w:pPr>
      <w:r w:rsidRPr="00215DAD">
        <w:rPr>
          <w:rFonts w:ascii="Arial Narrow" w:hAnsi="Arial Narrow" w:cs="Arial Narrow"/>
          <w:color w:val="000000"/>
          <w:sz w:val="20"/>
          <w:szCs w:val="20"/>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215DAD" w:rsidRDefault="00C45A3E" w:rsidP="00C45A3E">
      <w:pPr>
        <w:autoSpaceDE w:val="0"/>
        <w:autoSpaceDN w:val="0"/>
        <w:adjustRightInd w:val="0"/>
        <w:rPr>
          <w:rFonts w:ascii="Arial Narrow" w:hAnsi="Arial Narrow" w:cs="Arial Narrow"/>
          <w:b/>
          <w:bCs/>
          <w:color w:val="000000"/>
          <w:sz w:val="20"/>
          <w:szCs w:val="20"/>
          <w:lang w:eastAsia="el-GR"/>
        </w:rPr>
      </w:pPr>
    </w:p>
    <w:p w:rsidR="00C45A3E" w:rsidRPr="00215DAD" w:rsidRDefault="00C45A3E" w:rsidP="00C45A3E">
      <w:pPr>
        <w:autoSpaceDE w:val="0"/>
        <w:autoSpaceDN w:val="0"/>
        <w:adjustRightInd w:val="0"/>
        <w:rPr>
          <w:rFonts w:ascii="Arial Narrow" w:hAnsi="Arial Narrow" w:cs="Arial Narrow"/>
          <w:color w:val="000000"/>
          <w:sz w:val="20"/>
          <w:szCs w:val="20"/>
          <w:lang w:eastAsia="el-GR"/>
        </w:rPr>
      </w:pPr>
      <w:r w:rsidRPr="00215DAD">
        <w:rPr>
          <w:rFonts w:ascii="Arial Narrow" w:hAnsi="Arial Narrow" w:cs="Arial Narrow"/>
          <w:b/>
          <w:bCs/>
          <w:color w:val="000000"/>
          <w:sz w:val="20"/>
          <w:szCs w:val="20"/>
          <w:lang w:eastAsia="el-GR"/>
        </w:rPr>
        <w:t xml:space="preserve">1. </w:t>
      </w:r>
      <w:r w:rsidRPr="00215DAD">
        <w:rPr>
          <w:rFonts w:ascii="Arial Narrow" w:hAnsi="Arial Narrow" w:cs="Arial Narrow"/>
          <w:color w:val="000000"/>
          <w:sz w:val="20"/>
          <w:szCs w:val="20"/>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215DAD" w:rsidRDefault="00C45A3E" w:rsidP="00C45A3E">
      <w:pPr>
        <w:autoSpaceDE w:val="0"/>
        <w:autoSpaceDN w:val="0"/>
        <w:adjustRightInd w:val="0"/>
        <w:rPr>
          <w:rFonts w:ascii="Arial Narrow" w:hAnsi="Arial Narrow" w:cs="Arial Narrow"/>
          <w:color w:val="000000"/>
          <w:sz w:val="20"/>
          <w:szCs w:val="20"/>
          <w:lang w:eastAsia="el-GR"/>
        </w:rPr>
      </w:pPr>
      <w:r w:rsidRPr="00215DAD">
        <w:rPr>
          <w:rFonts w:ascii="Arial Narrow" w:hAnsi="Arial Narrow" w:cs="Arial Narrow"/>
          <w:b/>
          <w:bCs/>
          <w:color w:val="000000"/>
          <w:sz w:val="20"/>
          <w:szCs w:val="20"/>
          <w:lang w:eastAsia="el-GR"/>
        </w:rPr>
        <w:t xml:space="preserve">2. </w:t>
      </w:r>
      <w:r w:rsidRPr="00215DAD">
        <w:rPr>
          <w:rFonts w:ascii="Arial Narrow" w:hAnsi="Arial Narrow" w:cs="Arial Narrow"/>
          <w:color w:val="000000"/>
          <w:sz w:val="20"/>
          <w:szCs w:val="20"/>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215DAD" w:rsidRDefault="00C45A3E" w:rsidP="00C45A3E">
      <w:pPr>
        <w:rPr>
          <w:rFonts w:ascii="Arial Narrow" w:hAnsi="Arial Narrow" w:cs="Arial Narrow"/>
          <w:b/>
          <w:bCs/>
          <w:sz w:val="20"/>
          <w:szCs w:val="20"/>
        </w:rPr>
      </w:pPr>
      <w:r w:rsidRPr="00215DAD">
        <w:rPr>
          <w:rFonts w:ascii="Arial Narrow" w:hAnsi="Arial Narrow" w:cs="Arial Narrow"/>
          <w:b/>
          <w:bCs/>
          <w:color w:val="000000"/>
          <w:sz w:val="20"/>
          <w:szCs w:val="20"/>
          <w:lang w:eastAsia="el-GR"/>
        </w:rPr>
        <w:t xml:space="preserve">3. </w:t>
      </w:r>
      <w:r w:rsidRPr="00215DAD">
        <w:rPr>
          <w:rFonts w:ascii="Arial Narrow" w:hAnsi="Arial Narrow" w:cs="Arial Narrow"/>
          <w:color w:val="000000"/>
          <w:sz w:val="20"/>
          <w:szCs w:val="20"/>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215DAD">
        <w:rPr>
          <w:rFonts w:ascii="Arial Narrow" w:hAnsi="Arial Narrow" w:cs="Arial Narrow"/>
          <w:b/>
          <w:bCs/>
          <w:sz w:val="20"/>
          <w:szCs w:val="20"/>
        </w:rPr>
        <w:t xml:space="preserve"> </w:t>
      </w:r>
    </w:p>
    <w:p w:rsidR="00C45A3E" w:rsidRPr="00215DAD" w:rsidRDefault="00C45A3E" w:rsidP="00C45A3E">
      <w:pPr>
        <w:pStyle w:val="Default"/>
        <w:spacing w:after="120"/>
        <w:jc w:val="both"/>
        <w:rPr>
          <w:rFonts w:ascii="Arial Narrow" w:hAnsi="Arial Narrow"/>
          <w:color w:val="auto"/>
          <w:sz w:val="20"/>
          <w:szCs w:val="20"/>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15DAD">
        <w:rPr>
          <w:rFonts w:ascii="Arial Narrow" w:hAnsi="Arial Narrow"/>
          <w:b/>
          <w:color w:val="auto"/>
          <w:sz w:val="20"/>
          <w:szCs w:val="20"/>
        </w:rPr>
        <w:t xml:space="preserve">4. </w:t>
      </w:r>
      <w:r w:rsidRPr="00215DAD">
        <w:rPr>
          <w:rFonts w:ascii="Arial Narrow" w:hAnsi="Arial Narrow"/>
          <w:color w:val="auto"/>
          <w:sz w:val="20"/>
          <w:szCs w:val="20"/>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215DAD">
        <w:rPr>
          <w:rFonts w:ascii="Arial Narrow" w:hAnsi="Arial Narrow"/>
          <w:color w:val="auto"/>
          <w:sz w:val="20"/>
          <w:szCs w:val="20"/>
        </w:rPr>
        <w:t>κ.λ.π</w:t>
      </w:r>
      <w:proofErr w:type="spellEnd"/>
      <w:r w:rsidRPr="00215DAD">
        <w:rPr>
          <w:rFonts w:ascii="Arial Narrow" w:hAnsi="Arial Narrow"/>
          <w:color w:val="auto"/>
          <w:sz w:val="20"/>
          <w:szCs w:val="20"/>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215DAD">
        <w:rPr>
          <w:rFonts w:ascii="Arial Narrow" w:hAnsi="Arial Narrow"/>
          <w:color w:val="auto"/>
          <w:sz w:val="20"/>
          <w:szCs w:val="20"/>
        </w:rPr>
        <w:t>Προδ</w:t>
      </w:r>
      <w:proofErr w:type="spellEnd"/>
      <w:r w:rsidRPr="00215DAD">
        <w:rPr>
          <w:rFonts w:ascii="Arial Narrow" w:hAnsi="Arial Narrow"/>
          <w:color w:val="auto"/>
          <w:sz w:val="20"/>
          <w:szCs w:val="20"/>
        </w:rPr>
        <w:t>. 4.18).</w:t>
      </w:r>
    </w:p>
    <w:p w:rsidR="0074570A" w:rsidRPr="00215DAD" w:rsidRDefault="0074570A">
      <w:pPr>
        <w:rPr>
          <w:rStyle w:val="FontStyle23"/>
          <w:rFonts w:ascii="Arial Narrow" w:eastAsia="Arial Unicode MS" w:hAnsi="Arial Narrow"/>
          <w:lang w:eastAsia="el-GR"/>
        </w:rPr>
      </w:pPr>
      <w:r w:rsidRPr="00215DAD">
        <w:rPr>
          <w:rStyle w:val="FontStyle23"/>
          <w:rFonts w:ascii="Arial Narrow" w:hAnsi="Arial Narrow"/>
        </w:rPr>
        <w:br w:type="page"/>
      </w:r>
    </w:p>
    <w:p w:rsidR="00AD1CF7" w:rsidRPr="0024051E" w:rsidRDefault="00AD1CF7" w:rsidP="00C45A3E">
      <w:pPr>
        <w:pStyle w:val="Style4"/>
        <w:widowControl/>
        <w:spacing w:line="360" w:lineRule="auto"/>
        <w:rPr>
          <w:rStyle w:val="FontStyle23"/>
          <w:rFonts w:ascii="Arial Narrow" w:hAnsi="Arial Narrow"/>
          <w:highlight w:val="yellow"/>
        </w:rPr>
      </w:pPr>
    </w:p>
    <w:p w:rsidR="00C45A3E" w:rsidRPr="00215DAD" w:rsidRDefault="00C45A3E" w:rsidP="00C45A3E">
      <w:pPr>
        <w:pStyle w:val="Style4"/>
        <w:widowControl/>
        <w:spacing w:line="360" w:lineRule="auto"/>
        <w:rPr>
          <w:rFonts w:ascii="Arial Narrow" w:hAnsi="Arial Narrow" w:cs="Times New Roman"/>
          <w:sz w:val="20"/>
          <w:szCs w:val="20"/>
        </w:rPr>
      </w:pPr>
      <w:r w:rsidRPr="00215DAD">
        <w:rPr>
          <w:rStyle w:val="FontStyle23"/>
          <w:rFonts w:ascii="Arial Narrow" w:hAnsi="Arial Narrow"/>
        </w:rPr>
        <w:t xml:space="preserve">ΠΑΡΑΡΤΗΜΑ ΙΙ-ΥΠΟΔΕΙΓΜΑ ΟΙΚΟΝΟΜΙΚΗΣ ΠΡΟΣΦΟΡΑΣ </w:t>
      </w:r>
    </w:p>
    <w:tbl>
      <w:tblPr>
        <w:tblW w:w="9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914"/>
        <w:gridCol w:w="992"/>
        <w:gridCol w:w="992"/>
        <w:gridCol w:w="851"/>
        <w:gridCol w:w="1134"/>
        <w:gridCol w:w="1324"/>
      </w:tblGrid>
      <w:tr w:rsidR="0050480D" w:rsidRPr="0024051E" w:rsidTr="00215DAD">
        <w:trPr>
          <w:trHeight w:val="2708"/>
          <w:jc w:val="center"/>
        </w:trPr>
        <w:tc>
          <w:tcPr>
            <w:tcW w:w="447" w:type="dxa"/>
            <w:shd w:val="clear" w:color="auto" w:fill="A6A6A6"/>
            <w:vAlign w:val="center"/>
          </w:tcPr>
          <w:p w:rsidR="0050480D" w:rsidRPr="00215DAD" w:rsidRDefault="0050480D" w:rsidP="00C45A3E">
            <w:pPr>
              <w:autoSpaceDE w:val="0"/>
              <w:autoSpaceDN w:val="0"/>
              <w:adjustRightInd w:val="0"/>
              <w:jc w:val="both"/>
              <w:rPr>
                <w:rFonts w:ascii="Arial Narrow" w:hAnsi="Arial Narrow" w:cs="Microsoft Sans Serif"/>
                <w:b/>
                <w:bCs/>
                <w:sz w:val="20"/>
                <w:szCs w:val="20"/>
                <w:lang w:eastAsia="el-GR"/>
              </w:rPr>
            </w:pPr>
            <w:r w:rsidRPr="00215DAD">
              <w:rPr>
                <w:rFonts w:ascii="Arial Narrow" w:hAnsi="Arial Narrow" w:cs="Microsoft Sans Serif"/>
                <w:b/>
                <w:bCs/>
                <w:sz w:val="20"/>
                <w:szCs w:val="20"/>
                <w:lang w:eastAsia="el-GR"/>
              </w:rPr>
              <w:t>Α/Α</w:t>
            </w:r>
          </w:p>
        </w:tc>
        <w:tc>
          <w:tcPr>
            <w:tcW w:w="1227" w:type="dxa"/>
            <w:shd w:val="clear" w:color="auto" w:fill="A6A6A6"/>
            <w:vAlign w:val="center"/>
          </w:tcPr>
          <w:p w:rsidR="0050480D" w:rsidRPr="00215DAD" w:rsidRDefault="0050480D" w:rsidP="00C45A3E">
            <w:pPr>
              <w:autoSpaceDE w:val="0"/>
              <w:autoSpaceDN w:val="0"/>
              <w:adjustRightInd w:val="0"/>
              <w:jc w:val="both"/>
              <w:rPr>
                <w:rFonts w:ascii="Arial Narrow" w:hAnsi="Arial Narrow" w:cs="Microsoft Sans Serif"/>
                <w:b/>
                <w:bCs/>
                <w:sz w:val="20"/>
                <w:szCs w:val="20"/>
                <w:lang w:eastAsia="el-GR"/>
              </w:rPr>
            </w:pPr>
            <w:r w:rsidRPr="00215DAD">
              <w:rPr>
                <w:rFonts w:ascii="Arial Narrow" w:hAnsi="Arial Narrow" w:cs="Microsoft Sans Serif"/>
                <w:b/>
                <w:bCs/>
                <w:sz w:val="20"/>
                <w:szCs w:val="20"/>
                <w:lang w:eastAsia="el-GR"/>
              </w:rPr>
              <w:t xml:space="preserve">ΕΙΔΟΣ ΥΠΗΡΕΣΙΑΣ </w:t>
            </w:r>
          </w:p>
        </w:tc>
        <w:tc>
          <w:tcPr>
            <w:tcW w:w="1387" w:type="dxa"/>
            <w:shd w:val="clear" w:color="auto" w:fill="A6A6A6"/>
            <w:vAlign w:val="center"/>
          </w:tcPr>
          <w:p w:rsidR="0050480D" w:rsidRPr="00215DAD" w:rsidRDefault="0050480D" w:rsidP="0074570A">
            <w:pPr>
              <w:autoSpaceDE w:val="0"/>
              <w:autoSpaceDN w:val="0"/>
              <w:adjustRightInd w:val="0"/>
              <w:jc w:val="center"/>
              <w:rPr>
                <w:rFonts w:ascii="Arial Narrow" w:hAnsi="Arial Narrow" w:cs="Microsoft Sans Serif"/>
                <w:b/>
                <w:bCs/>
                <w:sz w:val="20"/>
                <w:szCs w:val="20"/>
                <w:lang w:eastAsia="el-GR"/>
              </w:rPr>
            </w:pPr>
            <w:r w:rsidRPr="00215DAD">
              <w:rPr>
                <w:rFonts w:ascii="Arial Narrow" w:hAnsi="Arial Narrow" w:cs="Microsoft Sans Serif"/>
                <w:b/>
                <w:bCs/>
                <w:sz w:val="20"/>
                <w:szCs w:val="20"/>
                <w:lang w:eastAsia="el-GR"/>
              </w:rPr>
              <w:t xml:space="preserve">ΠΕΡΙΓΡΑΦΗ ΥΠΗΡΕΣΙΑΣ  </w:t>
            </w:r>
          </w:p>
        </w:tc>
        <w:tc>
          <w:tcPr>
            <w:tcW w:w="914" w:type="dxa"/>
            <w:shd w:val="clear" w:color="auto" w:fill="A6A6A6"/>
            <w:vAlign w:val="center"/>
          </w:tcPr>
          <w:p w:rsidR="0050480D" w:rsidRPr="00215DAD" w:rsidRDefault="0050480D" w:rsidP="00C45A3E">
            <w:pPr>
              <w:autoSpaceDE w:val="0"/>
              <w:autoSpaceDN w:val="0"/>
              <w:adjustRightInd w:val="0"/>
              <w:jc w:val="both"/>
              <w:rPr>
                <w:rFonts w:ascii="Arial Narrow" w:hAnsi="Arial Narrow" w:cs="Microsoft Sans Serif"/>
                <w:b/>
                <w:bCs/>
                <w:sz w:val="20"/>
                <w:szCs w:val="20"/>
                <w:lang w:eastAsia="el-GR"/>
              </w:rPr>
            </w:pPr>
            <w:r w:rsidRPr="00215DAD">
              <w:rPr>
                <w:rFonts w:ascii="Arial Narrow" w:hAnsi="Arial Narrow" w:cs="Microsoft Sans Serif"/>
                <w:b/>
                <w:bCs/>
                <w:sz w:val="20"/>
                <w:szCs w:val="20"/>
                <w:lang w:eastAsia="el-GR"/>
              </w:rPr>
              <w:t>ΠΟΣΟΤΗΤΑ</w:t>
            </w:r>
          </w:p>
        </w:tc>
        <w:tc>
          <w:tcPr>
            <w:tcW w:w="992" w:type="dxa"/>
            <w:shd w:val="clear" w:color="auto" w:fill="A6A6A6"/>
            <w:vAlign w:val="center"/>
          </w:tcPr>
          <w:p w:rsidR="0050480D" w:rsidRPr="00215DAD" w:rsidRDefault="0050480D" w:rsidP="00C45A3E">
            <w:pPr>
              <w:autoSpaceDE w:val="0"/>
              <w:autoSpaceDN w:val="0"/>
              <w:adjustRightInd w:val="0"/>
              <w:jc w:val="both"/>
              <w:rPr>
                <w:rFonts w:ascii="Arial Narrow" w:hAnsi="Arial Narrow" w:cs="Microsoft Sans Serif"/>
                <w:b/>
                <w:bCs/>
                <w:sz w:val="20"/>
                <w:szCs w:val="20"/>
                <w:lang w:eastAsia="el-GR"/>
              </w:rPr>
            </w:pPr>
            <w:r w:rsidRPr="00215DAD">
              <w:rPr>
                <w:rFonts w:ascii="Arial Narrow" w:hAnsi="Arial Narrow" w:cs="Microsoft Sans Serif"/>
                <w:b/>
                <w:bCs/>
                <w:sz w:val="20"/>
                <w:szCs w:val="20"/>
                <w:lang w:eastAsia="el-GR"/>
              </w:rPr>
              <w:t>ΤΙΜΗ ΧΩΡΙΣ ΦΠΑ</w:t>
            </w:r>
          </w:p>
        </w:tc>
        <w:tc>
          <w:tcPr>
            <w:tcW w:w="992" w:type="dxa"/>
            <w:shd w:val="clear" w:color="auto" w:fill="A6A6A6"/>
            <w:vAlign w:val="center"/>
          </w:tcPr>
          <w:p w:rsidR="0050480D" w:rsidRPr="00215DAD" w:rsidRDefault="0050480D" w:rsidP="00C45A3E">
            <w:pPr>
              <w:autoSpaceDE w:val="0"/>
              <w:autoSpaceDN w:val="0"/>
              <w:adjustRightInd w:val="0"/>
              <w:jc w:val="both"/>
              <w:rPr>
                <w:rFonts w:ascii="Arial Narrow" w:hAnsi="Arial Narrow" w:cs="Microsoft Sans Serif"/>
                <w:b/>
                <w:bCs/>
                <w:sz w:val="20"/>
                <w:szCs w:val="20"/>
                <w:lang w:eastAsia="el-GR"/>
              </w:rPr>
            </w:pPr>
            <w:r w:rsidRPr="00215DAD">
              <w:rPr>
                <w:rFonts w:ascii="Arial Narrow" w:hAnsi="Arial Narrow" w:cs="Microsoft Sans Serif"/>
                <w:b/>
                <w:bCs/>
                <w:sz w:val="20"/>
                <w:szCs w:val="20"/>
                <w:lang w:eastAsia="el-GR"/>
              </w:rPr>
              <w:t>ΚΑΘΑΡΗ</w:t>
            </w:r>
            <w:r w:rsidR="00215DAD">
              <w:rPr>
                <w:rFonts w:ascii="Arial Narrow" w:hAnsi="Arial Narrow" w:cs="Microsoft Sans Serif"/>
                <w:b/>
                <w:bCs/>
                <w:sz w:val="20"/>
                <w:szCs w:val="20"/>
                <w:lang w:eastAsia="el-GR"/>
              </w:rPr>
              <w:t xml:space="preserve"> ΕΤΗΣΙΑ </w:t>
            </w:r>
            <w:r w:rsidRPr="00215DAD">
              <w:rPr>
                <w:rFonts w:ascii="Arial Narrow" w:hAnsi="Arial Narrow" w:cs="Microsoft Sans Serif"/>
                <w:b/>
                <w:bCs/>
                <w:sz w:val="20"/>
                <w:szCs w:val="20"/>
                <w:lang w:eastAsia="el-GR"/>
              </w:rPr>
              <w:t xml:space="preserve"> ΑΞΙΑ ΧΩΡΙΣ ΦΠΑ</w:t>
            </w:r>
          </w:p>
        </w:tc>
        <w:tc>
          <w:tcPr>
            <w:tcW w:w="851" w:type="dxa"/>
            <w:shd w:val="clear" w:color="auto" w:fill="A6A6A6"/>
            <w:vAlign w:val="center"/>
          </w:tcPr>
          <w:p w:rsidR="0050480D" w:rsidRPr="00215DAD" w:rsidRDefault="0050480D" w:rsidP="00C45A3E">
            <w:pPr>
              <w:autoSpaceDE w:val="0"/>
              <w:autoSpaceDN w:val="0"/>
              <w:adjustRightInd w:val="0"/>
              <w:jc w:val="both"/>
              <w:rPr>
                <w:rFonts w:ascii="Arial Narrow" w:hAnsi="Arial Narrow" w:cs="Microsoft Sans Serif"/>
                <w:b/>
                <w:bCs/>
                <w:sz w:val="20"/>
                <w:szCs w:val="20"/>
                <w:lang w:eastAsia="el-GR"/>
              </w:rPr>
            </w:pPr>
            <w:r w:rsidRPr="00215DAD">
              <w:rPr>
                <w:rFonts w:ascii="Arial Narrow" w:hAnsi="Arial Narrow" w:cs="Microsoft Sans Serif"/>
                <w:b/>
                <w:bCs/>
                <w:sz w:val="20"/>
                <w:szCs w:val="20"/>
                <w:lang w:eastAsia="el-GR"/>
              </w:rPr>
              <w:t>ΦΠΑ</w:t>
            </w:r>
          </w:p>
          <w:p w:rsidR="0050480D" w:rsidRPr="00215DAD" w:rsidRDefault="0050480D" w:rsidP="00C45A3E">
            <w:pPr>
              <w:autoSpaceDE w:val="0"/>
              <w:autoSpaceDN w:val="0"/>
              <w:adjustRightInd w:val="0"/>
              <w:jc w:val="both"/>
              <w:rPr>
                <w:rFonts w:ascii="Arial Narrow" w:hAnsi="Arial Narrow" w:cs="Microsoft Sans Serif"/>
                <w:b/>
                <w:bCs/>
                <w:sz w:val="20"/>
                <w:szCs w:val="20"/>
                <w:lang w:eastAsia="el-GR"/>
              </w:rPr>
            </w:pPr>
          </w:p>
        </w:tc>
        <w:tc>
          <w:tcPr>
            <w:tcW w:w="1134" w:type="dxa"/>
            <w:shd w:val="clear" w:color="auto" w:fill="A6A6A6"/>
            <w:vAlign w:val="center"/>
          </w:tcPr>
          <w:p w:rsidR="0050480D" w:rsidRPr="00215DAD" w:rsidRDefault="0050480D" w:rsidP="00C45A3E">
            <w:pPr>
              <w:autoSpaceDE w:val="0"/>
              <w:autoSpaceDN w:val="0"/>
              <w:adjustRightInd w:val="0"/>
              <w:jc w:val="both"/>
              <w:rPr>
                <w:rFonts w:ascii="Arial Narrow" w:hAnsi="Arial Narrow" w:cs="Microsoft Sans Serif"/>
                <w:b/>
                <w:bCs/>
                <w:sz w:val="20"/>
                <w:szCs w:val="20"/>
                <w:lang w:eastAsia="el-GR"/>
              </w:rPr>
            </w:pPr>
            <w:r w:rsidRPr="00215DAD">
              <w:rPr>
                <w:rFonts w:ascii="Arial Narrow" w:hAnsi="Arial Narrow" w:cs="Microsoft Sans Serif"/>
                <w:b/>
                <w:bCs/>
                <w:sz w:val="20"/>
                <w:szCs w:val="20"/>
                <w:lang w:eastAsia="el-GR"/>
              </w:rPr>
              <w:t xml:space="preserve">ΤΡΙΜΗΝΗ ΜΟΝΟΜΕΡΗ ΠΑΡΑΤΑΣΗ ΧΩΡΙΣ Φ.Π.Α </w:t>
            </w:r>
          </w:p>
          <w:p w:rsidR="0050480D" w:rsidRPr="00215DAD" w:rsidRDefault="0050480D" w:rsidP="00C45A3E">
            <w:pPr>
              <w:autoSpaceDE w:val="0"/>
              <w:autoSpaceDN w:val="0"/>
              <w:adjustRightInd w:val="0"/>
              <w:jc w:val="both"/>
              <w:rPr>
                <w:rFonts w:ascii="Arial Narrow" w:hAnsi="Arial Narrow" w:cs="Microsoft Sans Serif"/>
                <w:b/>
                <w:bCs/>
                <w:sz w:val="20"/>
                <w:szCs w:val="20"/>
                <w:lang w:eastAsia="el-GR"/>
              </w:rPr>
            </w:pPr>
          </w:p>
        </w:tc>
        <w:tc>
          <w:tcPr>
            <w:tcW w:w="1324" w:type="dxa"/>
            <w:shd w:val="clear" w:color="auto" w:fill="A6A6A6"/>
          </w:tcPr>
          <w:p w:rsidR="0050480D" w:rsidRPr="00215DAD" w:rsidRDefault="0050480D" w:rsidP="00C45A3E">
            <w:pPr>
              <w:autoSpaceDE w:val="0"/>
              <w:autoSpaceDN w:val="0"/>
              <w:adjustRightInd w:val="0"/>
              <w:jc w:val="both"/>
              <w:rPr>
                <w:rFonts w:ascii="Arial Narrow" w:hAnsi="Arial Narrow" w:cs="Microsoft Sans Serif"/>
                <w:b/>
                <w:bCs/>
                <w:sz w:val="20"/>
                <w:szCs w:val="20"/>
                <w:lang w:eastAsia="el-GR"/>
              </w:rPr>
            </w:pPr>
            <w:r w:rsidRPr="00215DAD">
              <w:rPr>
                <w:rFonts w:ascii="Arial Narrow" w:hAnsi="Arial Narrow" w:cs="Microsoft Sans Serif"/>
                <w:b/>
                <w:bCs/>
                <w:sz w:val="20"/>
                <w:szCs w:val="20"/>
                <w:lang w:eastAsia="el-GR"/>
              </w:rPr>
              <w:t xml:space="preserve">ΤΕΛΙΚΗ ΤΙΜΗ ΜΕ ΤΗΝ ΤΡΙΜΗΝΗ ΜΟΝΟΜΕΡΗ ΠΑΡΑΤΣΗ ΧΩΡΙΣ Φ.Π.Α </w:t>
            </w:r>
          </w:p>
          <w:p w:rsidR="0050480D" w:rsidRPr="00215DAD" w:rsidRDefault="0050480D" w:rsidP="00C45A3E">
            <w:pPr>
              <w:autoSpaceDE w:val="0"/>
              <w:autoSpaceDN w:val="0"/>
              <w:adjustRightInd w:val="0"/>
              <w:jc w:val="both"/>
              <w:rPr>
                <w:rFonts w:ascii="Arial Narrow" w:hAnsi="Arial Narrow" w:cs="Microsoft Sans Serif"/>
                <w:b/>
                <w:bCs/>
                <w:sz w:val="20"/>
                <w:szCs w:val="20"/>
                <w:lang w:eastAsia="el-GR"/>
              </w:rPr>
            </w:pPr>
            <w:r w:rsidRPr="00215DAD">
              <w:rPr>
                <w:rFonts w:ascii="Arial Narrow" w:hAnsi="Arial Narrow" w:cs="Microsoft Sans Serif"/>
                <w:b/>
                <w:bCs/>
                <w:sz w:val="20"/>
                <w:szCs w:val="20"/>
                <w:lang w:eastAsia="el-GR"/>
              </w:rPr>
              <w:t xml:space="preserve"> </w:t>
            </w:r>
          </w:p>
          <w:p w:rsidR="0050480D" w:rsidRPr="00215DAD" w:rsidRDefault="0050480D" w:rsidP="00C45A3E">
            <w:pPr>
              <w:autoSpaceDE w:val="0"/>
              <w:autoSpaceDN w:val="0"/>
              <w:adjustRightInd w:val="0"/>
              <w:jc w:val="both"/>
              <w:rPr>
                <w:rFonts w:ascii="Arial Narrow" w:hAnsi="Arial Narrow" w:cs="Microsoft Sans Serif"/>
                <w:b/>
                <w:bCs/>
                <w:sz w:val="20"/>
                <w:szCs w:val="20"/>
                <w:lang w:eastAsia="el-GR"/>
              </w:rPr>
            </w:pPr>
            <w:r w:rsidRPr="00215DAD">
              <w:rPr>
                <w:rFonts w:ascii="Arial Narrow" w:hAnsi="Arial Narrow" w:cs="Microsoft Sans Serif"/>
                <w:b/>
                <w:bCs/>
                <w:sz w:val="20"/>
                <w:szCs w:val="20"/>
                <w:lang w:eastAsia="el-GR"/>
              </w:rPr>
              <w:t xml:space="preserve"> </w:t>
            </w:r>
          </w:p>
        </w:tc>
      </w:tr>
      <w:tr w:rsidR="0050480D" w:rsidRPr="0024051E" w:rsidTr="00215DAD">
        <w:trPr>
          <w:trHeight w:val="2870"/>
          <w:jc w:val="center"/>
        </w:trPr>
        <w:tc>
          <w:tcPr>
            <w:tcW w:w="447" w:type="dxa"/>
          </w:tcPr>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tc>
        <w:tc>
          <w:tcPr>
            <w:tcW w:w="1227" w:type="dxa"/>
          </w:tcPr>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tc>
        <w:tc>
          <w:tcPr>
            <w:tcW w:w="1387" w:type="dxa"/>
          </w:tcPr>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tc>
        <w:tc>
          <w:tcPr>
            <w:tcW w:w="914" w:type="dxa"/>
          </w:tcPr>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tc>
        <w:tc>
          <w:tcPr>
            <w:tcW w:w="992" w:type="dxa"/>
          </w:tcPr>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tc>
        <w:tc>
          <w:tcPr>
            <w:tcW w:w="992" w:type="dxa"/>
          </w:tcPr>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tc>
        <w:tc>
          <w:tcPr>
            <w:tcW w:w="851" w:type="dxa"/>
          </w:tcPr>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tc>
        <w:tc>
          <w:tcPr>
            <w:tcW w:w="1134" w:type="dxa"/>
          </w:tcPr>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tc>
        <w:tc>
          <w:tcPr>
            <w:tcW w:w="1324" w:type="dxa"/>
          </w:tcPr>
          <w:p w:rsidR="0050480D" w:rsidRPr="0024051E" w:rsidRDefault="0050480D" w:rsidP="00C45A3E">
            <w:pPr>
              <w:autoSpaceDE w:val="0"/>
              <w:autoSpaceDN w:val="0"/>
              <w:adjustRightInd w:val="0"/>
              <w:jc w:val="both"/>
              <w:rPr>
                <w:rFonts w:ascii="Arial Narrow" w:hAnsi="Arial Narrow" w:cs="Microsoft Sans Serif"/>
                <w:b/>
                <w:bCs/>
                <w:sz w:val="20"/>
                <w:szCs w:val="20"/>
                <w:highlight w:val="yellow"/>
                <w:lang w:eastAsia="el-GR"/>
              </w:rPr>
            </w:pPr>
          </w:p>
        </w:tc>
      </w:tr>
    </w:tbl>
    <w:p w:rsidR="0074570A" w:rsidRPr="0024051E" w:rsidRDefault="0074570A">
      <w:pPr>
        <w:rPr>
          <w:rFonts w:ascii="Arial Narrow" w:hAnsi="Arial Narrow" w:cs="Microsoft Sans Serif"/>
          <w:b/>
          <w:bCs/>
          <w:sz w:val="20"/>
          <w:szCs w:val="20"/>
          <w:highlight w:val="yellow"/>
          <w:u w:val="single"/>
          <w:lang w:eastAsia="el-GR"/>
        </w:rPr>
      </w:pPr>
      <w:r w:rsidRPr="0024051E">
        <w:rPr>
          <w:rFonts w:ascii="Arial Narrow" w:hAnsi="Arial Narrow" w:cs="Microsoft Sans Serif"/>
          <w:b/>
          <w:bCs/>
          <w:sz w:val="20"/>
          <w:szCs w:val="20"/>
          <w:highlight w:val="yellow"/>
          <w:u w:val="single"/>
          <w:lang w:eastAsia="el-GR"/>
        </w:rPr>
        <w:br w:type="page"/>
      </w:r>
    </w:p>
    <w:p w:rsidR="005E2D88" w:rsidRPr="00215DAD" w:rsidRDefault="005E2D88" w:rsidP="005E2D88">
      <w:pPr>
        <w:jc w:val="center"/>
        <w:rPr>
          <w:rFonts w:ascii="Arial Narrow" w:hAnsi="Arial Narrow" w:cs="Microsoft Sans Serif"/>
          <w:b/>
          <w:bCs/>
          <w:sz w:val="20"/>
          <w:szCs w:val="20"/>
          <w:u w:val="single"/>
          <w:lang w:eastAsia="el-GR"/>
        </w:rPr>
      </w:pPr>
      <w:r w:rsidRPr="00215DAD">
        <w:rPr>
          <w:rFonts w:ascii="Arial Narrow" w:hAnsi="Arial Narrow" w:cs="Microsoft Sans Serif"/>
          <w:b/>
          <w:bCs/>
          <w:sz w:val="20"/>
          <w:szCs w:val="20"/>
          <w:u w:val="single"/>
          <w:lang w:eastAsia="el-GR"/>
        </w:rPr>
        <w:lastRenderedPageBreak/>
        <w:t xml:space="preserve">ΥΠΟΔΕΙΓΜΑ ΥΠΕΥΘΥΝΗΣ ΔΗΛΩΣΗΣ </w:t>
      </w:r>
    </w:p>
    <w:p w:rsidR="005E2D88" w:rsidRPr="00215DAD" w:rsidRDefault="005E2D88" w:rsidP="005E2D88">
      <w:pPr>
        <w:pStyle w:val="3"/>
        <w:spacing w:after="0"/>
        <w:jc w:val="center"/>
        <w:rPr>
          <w:rFonts w:ascii="Arial Narrow" w:hAnsi="Arial Narrow"/>
          <w:sz w:val="20"/>
        </w:rPr>
      </w:pPr>
      <w:r w:rsidRPr="00215DAD">
        <w:rPr>
          <w:rFonts w:ascii="Arial Narrow" w:hAnsi="Arial Narrow" w:cs="Arial"/>
          <w:noProof/>
          <w:sz w:val="20"/>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215DAD" w:rsidTr="00BB3132">
        <w:tc>
          <w:tcPr>
            <w:tcW w:w="9708" w:type="dxa"/>
            <w:shd w:val="clear" w:color="auto" w:fill="auto"/>
          </w:tcPr>
          <w:p w:rsidR="00BB3132" w:rsidRPr="00215DAD" w:rsidRDefault="00BB3132" w:rsidP="00BB3132">
            <w:pPr>
              <w:jc w:val="center"/>
              <w:rPr>
                <w:rFonts w:ascii="Arial Narrow" w:hAnsi="Arial Narrow"/>
                <w:sz w:val="20"/>
                <w:szCs w:val="20"/>
              </w:rPr>
            </w:pPr>
            <w:r w:rsidRPr="00215DAD">
              <w:rPr>
                <w:rFonts w:ascii="Arial Narrow" w:hAnsi="Arial Narrow"/>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215DAD" w:rsidRDefault="005E2D88" w:rsidP="005E2D88">
      <w:pPr>
        <w:pStyle w:val="3"/>
        <w:spacing w:after="0"/>
        <w:jc w:val="center"/>
        <w:rPr>
          <w:rFonts w:ascii="Arial Narrow" w:hAnsi="Arial Narrow"/>
          <w:sz w:val="20"/>
        </w:rPr>
      </w:pPr>
      <w:r w:rsidRPr="00215DAD">
        <w:rPr>
          <w:rFonts w:ascii="Arial Narrow" w:hAnsi="Arial Narrow"/>
          <w:sz w:val="20"/>
        </w:rPr>
        <w:t>ΥΠΕΥΘΥΝΗ ΔΗΛΩΣΗ</w:t>
      </w:r>
    </w:p>
    <w:p w:rsidR="005E2D88" w:rsidRPr="00215DAD" w:rsidRDefault="005E2D88" w:rsidP="005E2D88">
      <w:pPr>
        <w:pStyle w:val="3"/>
        <w:spacing w:after="0"/>
        <w:jc w:val="center"/>
        <w:rPr>
          <w:rFonts w:ascii="Arial Narrow" w:hAnsi="Arial Narrow"/>
          <w:sz w:val="20"/>
        </w:rPr>
      </w:pPr>
      <w:r w:rsidRPr="00215DAD">
        <w:rPr>
          <w:rFonts w:ascii="Arial Narrow" w:hAnsi="Arial Narrow"/>
          <w:sz w:val="20"/>
          <w:vertAlign w:val="superscript"/>
        </w:rPr>
        <w:t>(άρθρο 8 Ν.1599/1986)</w:t>
      </w:r>
    </w:p>
    <w:p w:rsidR="005E2D88" w:rsidRPr="00215DAD" w:rsidRDefault="005E2D88" w:rsidP="005E2D88">
      <w:pPr>
        <w:rPr>
          <w:rFonts w:ascii="Arial Narrow" w:hAnsi="Arial Narrow"/>
          <w:vanish/>
          <w:sz w:val="20"/>
          <w:szCs w:val="20"/>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215DAD" w:rsidTr="005E2D88">
        <w:trPr>
          <w:gridAfter w:val="1"/>
          <w:wAfter w:w="200" w:type="dxa"/>
          <w:cantSplit/>
          <w:trHeight w:val="415"/>
        </w:trPr>
        <w:tc>
          <w:tcPr>
            <w:tcW w:w="1260" w:type="dxa"/>
          </w:tcPr>
          <w:p w:rsidR="005E2D88" w:rsidRPr="00215DAD" w:rsidRDefault="005E2D88" w:rsidP="005E2D88">
            <w:pPr>
              <w:spacing w:before="240"/>
              <w:ind w:right="-6878"/>
              <w:rPr>
                <w:rFonts w:ascii="Arial Narrow" w:hAnsi="Arial Narrow" w:cs="Arial"/>
                <w:sz w:val="20"/>
                <w:szCs w:val="20"/>
              </w:rPr>
            </w:pPr>
            <w:r w:rsidRPr="00215DAD">
              <w:rPr>
                <w:rFonts w:ascii="Arial Narrow" w:hAnsi="Arial Narrow" w:cs="Arial"/>
                <w:sz w:val="20"/>
                <w:szCs w:val="20"/>
              </w:rPr>
              <w:t>ΠΡΟΣ</w:t>
            </w:r>
            <w:r w:rsidRPr="00215DAD">
              <w:rPr>
                <w:rFonts w:ascii="Arial Narrow" w:hAnsi="Arial Narrow" w:cs="Arial"/>
                <w:sz w:val="20"/>
                <w:szCs w:val="20"/>
                <w:vertAlign w:val="superscript"/>
              </w:rPr>
              <w:t>(1)</w:t>
            </w:r>
            <w:r w:rsidRPr="00215DAD">
              <w:rPr>
                <w:rFonts w:ascii="Arial Narrow" w:hAnsi="Arial Narrow" w:cs="Arial"/>
                <w:sz w:val="20"/>
                <w:szCs w:val="20"/>
              </w:rPr>
              <w:t>:</w:t>
            </w:r>
          </w:p>
        </w:tc>
        <w:tc>
          <w:tcPr>
            <w:tcW w:w="8340" w:type="dxa"/>
            <w:gridSpan w:val="14"/>
          </w:tcPr>
          <w:p w:rsidR="005E2D88" w:rsidRPr="00215DAD" w:rsidRDefault="005E2D88" w:rsidP="005E2D88">
            <w:pPr>
              <w:spacing w:before="240"/>
              <w:ind w:right="-6878"/>
              <w:rPr>
                <w:rFonts w:ascii="Arial Narrow" w:hAnsi="Arial Narrow" w:cs="Arial"/>
                <w:b/>
                <w:sz w:val="20"/>
                <w:szCs w:val="20"/>
              </w:rPr>
            </w:pPr>
            <w:r w:rsidRPr="00215DAD">
              <w:rPr>
                <w:rFonts w:ascii="Arial Narrow" w:hAnsi="Arial Narrow" w:cs="Arial"/>
                <w:b/>
                <w:sz w:val="20"/>
                <w:szCs w:val="20"/>
              </w:rPr>
              <w:t>ΓΕΝΙΚΟ ΝΟΣΟΚΟΜΕΙΟ ΑΘΗΝΩΝ «Η ΕΛΠΙΣ»</w:t>
            </w:r>
          </w:p>
        </w:tc>
      </w:tr>
      <w:tr w:rsidR="005E2D88" w:rsidRPr="00215DAD" w:rsidTr="005E2D88">
        <w:trPr>
          <w:gridAfter w:val="1"/>
          <w:wAfter w:w="200" w:type="dxa"/>
          <w:cantSplit/>
          <w:trHeight w:val="415"/>
        </w:trPr>
        <w:tc>
          <w:tcPr>
            <w:tcW w:w="1260" w:type="dxa"/>
          </w:tcPr>
          <w:p w:rsidR="005E2D88" w:rsidRPr="00215DAD" w:rsidRDefault="005E2D88" w:rsidP="005E2D88">
            <w:pPr>
              <w:spacing w:before="240"/>
              <w:ind w:right="-6878"/>
              <w:rPr>
                <w:rFonts w:ascii="Arial Narrow" w:hAnsi="Arial Narrow" w:cs="Arial"/>
                <w:sz w:val="20"/>
                <w:szCs w:val="20"/>
              </w:rPr>
            </w:pPr>
            <w:r w:rsidRPr="00215DAD">
              <w:rPr>
                <w:rFonts w:ascii="Arial Narrow" w:hAnsi="Arial Narrow" w:cs="Arial"/>
                <w:sz w:val="20"/>
                <w:szCs w:val="20"/>
              </w:rPr>
              <w:t>Ο – Η Όνομα:</w:t>
            </w:r>
          </w:p>
        </w:tc>
        <w:tc>
          <w:tcPr>
            <w:tcW w:w="3749" w:type="dxa"/>
            <w:gridSpan w:val="5"/>
          </w:tcPr>
          <w:p w:rsidR="005E2D88" w:rsidRPr="00215DAD" w:rsidRDefault="005E2D88" w:rsidP="005E2D88">
            <w:pPr>
              <w:spacing w:before="240"/>
              <w:ind w:right="-6878"/>
              <w:rPr>
                <w:rFonts w:ascii="Arial Narrow" w:hAnsi="Arial Narrow" w:cs="Arial"/>
                <w:b/>
                <w:sz w:val="20"/>
                <w:szCs w:val="20"/>
              </w:rPr>
            </w:pPr>
          </w:p>
        </w:tc>
        <w:tc>
          <w:tcPr>
            <w:tcW w:w="1080" w:type="dxa"/>
            <w:gridSpan w:val="3"/>
          </w:tcPr>
          <w:p w:rsidR="005E2D88" w:rsidRPr="00215DAD" w:rsidRDefault="005E2D88" w:rsidP="005E2D88">
            <w:pPr>
              <w:spacing w:before="240"/>
              <w:ind w:right="-6878"/>
              <w:rPr>
                <w:rFonts w:ascii="Arial Narrow" w:hAnsi="Arial Narrow" w:cs="Arial"/>
                <w:sz w:val="20"/>
                <w:szCs w:val="20"/>
              </w:rPr>
            </w:pPr>
            <w:r w:rsidRPr="00215DAD">
              <w:rPr>
                <w:rFonts w:ascii="Arial Narrow" w:hAnsi="Arial Narrow" w:cs="Arial"/>
                <w:sz w:val="20"/>
                <w:szCs w:val="20"/>
              </w:rPr>
              <w:t>Επώνυμο:</w:t>
            </w:r>
          </w:p>
        </w:tc>
        <w:tc>
          <w:tcPr>
            <w:tcW w:w="3511" w:type="dxa"/>
            <w:gridSpan w:val="6"/>
          </w:tcPr>
          <w:p w:rsidR="005E2D88" w:rsidRPr="00215DAD" w:rsidRDefault="005E2D88" w:rsidP="005E2D88">
            <w:pPr>
              <w:spacing w:before="240"/>
              <w:ind w:right="-6878"/>
              <w:rPr>
                <w:rFonts w:ascii="Arial Narrow" w:hAnsi="Arial Narrow" w:cs="Arial"/>
                <w:b/>
                <w:sz w:val="20"/>
                <w:szCs w:val="20"/>
              </w:rPr>
            </w:pPr>
          </w:p>
        </w:tc>
      </w:tr>
      <w:tr w:rsidR="005E2D88" w:rsidRPr="00215DAD" w:rsidTr="005E2D88">
        <w:trPr>
          <w:gridAfter w:val="1"/>
          <w:wAfter w:w="200" w:type="dxa"/>
          <w:cantSplit/>
          <w:trHeight w:val="99"/>
        </w:trPr>
        <w:tc>
          <w:tcPr>
            <w:tcW w:w="2340" w:type="dxa"/>
            <w:gridSpan w:val="4"/>
          </w:tcPr>
          <w:p w:rsidR="005E2D88" w:rsidRPr="00215DAD" w:rsidRDefault="005E2D88" w:rsidP="005E2D88">
            <w:pPr>
              <w:spacing w:before="240"/>
              <w:rPr>
                <w:rFonts w:ascii="Arial Narrow" w:hAnsi="Arial Narrow" w:cs="Arial"/>
                <w:sz w:val="20"/>
                <w:szCs w:val="20"/>
              </w:rPr>
            </w:pPr>
            <w:r w:rsidRPr="00215DAD">
              <w:rPr>
                <w:rFonts w:ascii="Arial Narrow" w:hAnsi="Arial Narrow" w:cs="Arial"/>
                <w:sz w:val="20"/>
                <w:szCs w:val="20"/>
              </w:rPr>
              <w:t xml:space="preserve">Όνομα και Επώνυμο Πατέρα: </w:t>
            </w:r>
          </w:p>
        </w:tc>
        <w:tc>
          <w:tcPr>
            <w:tcW w:w="7260" w:type="dxa"/>
            <w:gridSpan w:val="11"/>
          </w:tcPr>
          <w:p w:rsidR="005E2D88" w:rsidRPr="00215DAD" w:rsidRDefault="005E2D88" w:rsidP="005E2D88">
            <w:pPr>
              <w:spacing w:before="240"/>
              <w:rPr>
                <w:rFonts w:ascii="Arial Narrow" w:hAnsi="Arial Narrow" w:cs="Arial"/>
                <w:b/>
                <w:sz w:val="20"/>
                <w:szCs w:val="20"/>
              </w:rPr>
            </w:pPr>
          </w:p>
        </w:tc>
      </w:tr>
      <w:tr w:rsidR="005E2D88" w:rsidRPr="00215DAD" w:rsidTr="005E2D88">
        <w:trPr>
          <w:gridAfter w:val="1"/>
          <w:wAfter w:w="200" w:type="dxa"/>
          <w:cantSplit/>
          <w:trHeight w:val="99"/>
        </w:trPr>
        <w:tc>
          <w:tcPr>
            <w:tcW w:w="2340" w:type="dxa"/>
            <w:gridSpan w:val="4"/>
          </w:tcPr>
          <w:p w:rsidR="005E2D88" w:rsidRPr="00215DAD" w:rsidRDefault="005E2D88" w:rsidP="005E2D88">
            <w:pPr>
              <w:spacing w:before="240"/>
              <w:rPr>
                <w:rFonts w:ascii="Arial Narrow" w:hAnsi="Arial Narrow" w:cs="Arial"/>
                <w:sz w:val="20"/>
                <w:szCs w:val="20"/>
              </w:rPr>
            </w:pPr>
            <w:r w:rsidRPr="00215DAD">
              <w:rPr>
                <w:rFonts w:ascii="Arial Narrow" w:hAnsi="Arial Narrow" w:cs="Arial"/>
                <w:sz w:val="20"/>
                <w:szCs w:val="20"/>
              </w:rPr>
              <w:t>Όνομα και Επώνυμο Μητέρας:</w:t>
            </w:r>
          </w:p>
        </w:tc>
        <w:tc>
          <w:tcPr>
            <w:tcW w:w="7260" w:type="dxa"/>
            <w:gridSpan w:val="11"/>
          </w:tcPr>
          <w:p w:rsidR="005E2D88" w:rsidRPr="00215DAD" w:rsidRDefault="005E2D88" w:rsidP="005E2D88">
            <w:pPr>
              <w:spacing w:before="240"/>
              <w:rPr>
                <w:rFonts w:ascii="Arial Narrow" w:hAnsi="Arial Narrow" w:cs="Arial"/>
                <w:b/>
                <w:sz w:val="20"/>
                <w:szCs w:val="20"/>
              </w:rPr>
            </w:pPr>
          </w:p>
        </w:tc>
      </w:tr>
      <w:tr w:rsidR="005E2D88" w:rsidRPr="00215DAD" w:rsidTr="005E2D88">
        <w:trPr>
          <w:gridAfter w:val="1"/>
          <w:wAfter w:w="200" w:type="dxa"/>
          <w:cantSplit/>
        </w:trPr>
        <w:tc>
          <w:tcPr>
            <w:tcW w:w="2340" w:type="dxa"/>
            <w:gridSpan w:val="4"/>
          </w:tcPr>
          <w:p w:rsidR="005E2D88" w:rsidRPr="00215DAD" w:rsidRDefault="005E2D88" w:rsidP="005E2D88">
            <w:pPr>
              <w:spacing w:before="240"/>
              <w:ind w:right="-2332"/>
              <w:rPr>
                <w:rFonts w:ascii="Arial Narrow" w:hAnsi="Arial Narrow" w:cs="Arial"/>
                <w:sz w:val="20"/>
                <w:szCs w:val="20"/>
              </w:rPr>
            </w:pPr>
            <w:r w:rsidRPr="00215DAD">
              <w:rPr>
                <w:rFonts w:ascii="Arial Narrow" w:hAnsi="Arial Narrow" w:cs="Arial"/>
                <w:sz w:val="20"/>
                <w:szCs w:val="20"/>
              </w:rPr>
              <w:t>Ημερομηνία γέννησης</w:t>
            </w:r>
            <w:r w:rsidRPr="00215DAD">
              <w:rPr>
                <w:rFonts w:ascii="Arial Narrow" w:hAnsi="Arial Narrow" w:cs="Arial"/>
                <w:sz w:val="20"/>
                <w:szCs w:val="20"/>
                <w:vertAlign w:val="superscript"/>
              </w:rPr>
              <w:t>(2)</w:t>
            </w:r>
            <w:r w:rsidRPr="00215DAD">
              <w:rPr>
                <w:rFonts w:ascii="Arial Narrow" w:hAnsi="Arial Narrow" w:cs="Arial"/>
                <w:sz w:val="20"/>
                <w:szCs w:val="20"/>
              </w:rPr>
              <w:t xml:space="preserve">: </w:t>
            </w:r>
          </w:p>
        </w:tc>
        <w:tc>
          <w:tcPr>
            <w:tcW w:w="7260" w:type="dxa"/>
            <w:gridSpan w:val="11"/>
          </w:tcPr>
          <w:p w:rsidR="005E2D88" w:rsidRPr="00215DAD" w:rsidRDefault="005E2D88" w:rsidP="005E2D88">
            <w:pPr>
              <w:spacing w:before="240"/>
              <w:ind w:right="-2332"/>
              <w:rPr>
                <w:rFonts w:ascii="Arial Narrow" w:hAnsi="Arial Narrow" w:cs="Arial"/>
                <w:b/>
                <w:sz w:val="20"/>
                <w:szCs w:val="20"/>
              </w:rPr>
            </w:pPr>
          </w:p>
        </w:tc>
      </w:tr>
      <w:tr w:rsidR="005E2D88" w:rsidRPr="00215DAD"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215DAD" w:rsidRDefault="005E2D88" w:rsidP="005E2D88">
            <w:pPr>
              <w:spacing w:before="240"/>
              <w:rPr>
                <w:rFonts w:ascii="Arial Narrow" w:hAnsi="Arial Narrow" w:cs="Arial"/>
                <w:sz w:val="20"/>
                <w:szCs w:val="20"/>
              </w:rPr>
            </w:pPr>
            <w:r w:rsidRPr="00215DAD">
              <w:rPr>
                <w:rFonts w:ascii="Arial Narrow" w:hAnsi="Arial Narrow" w:cs="Arial"/>
                <w:sz w:val="20"/>
                <w:szCs w:val="20"/>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215DAD" w:rsidRDefault="005E2D88" w:rsidP="005E2D88">
            <w:pPr>
              <w:spacing w:before="240"/>
              <w:rPr>
                <w:rFonts w:ascii="Arial Narrow" w:hAnsi="Arial Narrow" w:cs="Arial"/>
                <w:b/>
                <w:sz w:val="20"/>
                <w:szCs w:val="20"/>
              </w:rPr>
            </w:pPr>
          </w:p>
        </w:tc>
      </w:tr>
      <w:tr w:rsidR="005E2D88" w:rsidRPr="00215DAD" w:rsidTr="005E2D88">
        <w:trPr>
          <w:gridAfter w:val="1"/>
          <w:wAfter w:w="200" w:type="dxa"/>
          <w:cantSplit/>
        </w:trPr>
        <w:tc>
          <w:tcPr>
            <w:tcW w:w="2340" w:type="dxa"/>
            <w:gridSpan w:val="4"/>
          </w:tcPr>
          <w:p w:rsidR="005E2D88" w:rsidRPr="00215DAD" w:rsidRDefault="005E2D88" w:rsidP="005E2D88">
            <w:pPr>
              <w:spacing w:before="240"/>
              <w:rPr>
                <w:rFonts w:ascii="Arial Narrow" w:hAnsi="Arial Narrow" w:cs="Arial"/>
                <w:sz w:val="20"/>
                <w:szCs w:val="20"/>
              </w:rPr>
            </w:pPr>
            <w:r w:rsidRPr="00215DAD">
              <w:rPr>
                <w:rFonts w:ascii="Arial Narrow" w:hAnsi="Arial Narrow" w:cs="Arial"/>
                <w:sz w:val="20"/>
                <w:szCs w:val="20"/>
              </w:rPr>
              <w:t>Αριθμός Δελτίου Ταυτότητας:</w:t>
            </w:r>
          </w:p>
        </w:tc>
        <w:tc>
          <w:tcPr>
            <w:tcW w:w="3029" w:type="dxa"/>
            <w:gridSpan w:val="3"/>
          </w:tcPr>
          <w:p w:rsidR="005E2D88" w:rsidRPr="00215DAD" w:rsidRDefault="005E2D88" w:rsidP="005E2D88">
            <w:pPr>
              <w:spacing w:before="240"/>
              <w:rPr>
                <w:rFonts w:ascii="Arial Narrow" w:hAnsi="Arial Narrow" w:cs="Arial"/>
                <w:b/>
                <w:sz w:val="20"/>
                <w:szCs w:val="20"/>
              </w:rPr>
            </w:pPr>
          </w:p>
        </w:tc>
        <w:tc>
          <w:tcPr>
            <w:tcW w:w="720" w:type="dxa"/>
            <w:gridSpan w:val="2"/>
          </w:tcPr>
          <w:p w:rsidR="005E2D88" w:rsidRPr="00215DAD" w:rsidRDefault="005E2D88" w:rsidP="005E2D88">
            <w:pPr>
              <w:spacing w:before="240"/>
              <w:rPr>
                <w:rFonts w:ascii="Arial Narrow" w:hAnsi="Arial Narrow" w:cs="Arial"/>
                <w:sz w:val="20"/>
                <w:szCs w:val="20"/>
              </w:rPr>
            </w:pPr>
            <w:proofErr w:type="spellStart"/>
            <w:r w:rsidRPr="00215DAD">
              <w:rPr>
                <w:rFonts w:ascii="Arial Narrow" w:hAnsi="Arial Narrow" w:cs="Arial"/>
                <w:sz w:val="20"/>
                <w:szCs w:val="20"/>
              </w:rPr>
              <w:t>Τηλ</w:t>
            </w:r>
            <w:proofErr w:type="spellEnd"/>
            <w:r w:rsidRPr="00215DAD">
              <w:rPr>
                <w:rFonts w:ascii="Arial Narrow" w:hAnsi="Arial Narrow" w:cs="Arial"/>
                <w:sz w:val="20"/>
                <w:szCs w:val="20"/>
              </w:rPr>
              <w:t>:</w:t>
            </w:r>
          </w:p>
        </w:tc>
        <w:tc>
          <w:tcPr>
            <w:tcW w:w="3511" w:type="dxa"/>
            <w:gridSpan w:val="6"/>
          </w:tcPr>
          <w:p w:rsidR="005E2D88" w:rsidRPr="00215DAD" w:rsidRDefault="005E2D88" w:rsidP="005E2D88">
            <w:pPr>
              <w:spacing w:before="240"/>
              <w:rPr>
                <w:rFonts w:ascii="Arial Narrow" w:hAnsi="Arial Narrow" w:cs="Arial"/>
                <w:b/>
                <w:sz w:val="20"/>
                <w:szCs w:val="20"/>
              </w:rPr>
            </w:pPr>
          </w:p>
        </w:tc>
      </w:tr>
      <w:tr w:rsidR="005E2D88" w:rsidRPr="00215DAD" w:rsidTr="005E2D88">
        <w:trPr>
          <w:gridAfter w:val="1"/>
          <w:wAfter w:w="200" w:type="dxa"/>
          <w:cantSplit/>
        </w:trPr>
        <w:tc>
          <w:tcPr>
            <w:tcW w:w="1589" w:type="dxa"/>
            <w:gridSpan w:val="2"/>
          </w:tcPr>
          <w:p w:rsidR="005E2D88" w:rsidRPr="00215DAD" w:rsidRDefault="005E2D88" w:rsidP="005E2D88">
            <w:pPr>
              <w:spacing w:before="240"/>
              <w:rPr>
                <w:rFonts w:ascii="Arial Narrow" w:hAnsi="Arial Narrow" w:cs="Arial"/>
                <w:sz w:val="20"/>
                <w:szCs w:val="20"/>
              </w:rPr>
            </w:pPr>
            <w:r w:rsidRPr="00215DAD">
              <w:rPr>
                <w:rFonts w:ascii="Arial Narrow" w:hAnsi="Arial Narrow" w:cs="Arial"/>
                <w:sz w:val="20"/>
                <w:szCs w:val="20"/>
              </w:rPr>
              <w:t>Τόπος Κατοικίας:</w:t>
            </w:r>
          </w:p>
        </w:tc>
        <w:tc>
          <w:tcPr>
            <w:tcW w:w="2700" w:type="dxa"/>
            <w:gridSpan w:val="3"/>
          </w:tcPr>
          <w:p w:rsidR="005E2D88" w:rsidRPr="00215DAD" w:rsidRDefault="005E2D88" w:rsidP="005E2D88">
            <w:pPr>
              <w:spacing w:before="240"/>
              <w:rPr>
                <w:rFonts w:ascii="Arial Narrow" w:hAnsi="Arial Narrow" w:cs="Arial"/>
                <w:b/>
                <w:sz w:val="20"/>
                <w:szCs w:val="20"/>
              </w:rPr>
            </w:pPr>
          </w:p>
        </w:tc>
        <w:tc>
          <w:tcPr>
            <w:tcW w:w="720" w:type="dxa"/>
          </w:tcPr>
          <w:p w:rsidR="005E2D88" w:rsidRPr="00215DAD" w:rsidRDefault="005E2D88" w:rsidP="005E2D88">
            <w:pPr>
              <w:spacing w:before="240"/>
              <w:rPr>
                <w:rFonts w:ascii="Arial Narrow" w:hAnsi="Arial Narrow" w:cs="Arial"/>
                <w:sz w:val="20"/>
                <w:szCs w:val="20"/>
              </w:rPr>
            </w:pPr>
            <w:r w:rsidRPr="00215DAD">
              <w:rPr>
                <w:rFonts w:ascii="Arial Narrow" w:hAnsi="Arial Narrow" w:cs="Arial"/>
                <w:sz w:val="20"/>
                <w:szCs w:val="20"/>
              </w:rPr>
              <w:t>Οδός:</w:t>
            </w:r>
          </w:p>
        </w:tc>
        <w:tc>
          <w:tcPr>
            <w:tcW w:w="2160" w:type="dxa"/>
            <w:gridSpan w:val="5"/>
          </w:tcPr>
          <w:p w:rsidR="005E2D88" w:rsidRPr="00215DAD" w:rsidRDefault="005E2D88" w:rsidP="005E2D88">
            <w:pPr>
              <w:spacing w:before="240"/>
              <w:rPr>
                <w:rFonts w:ascii="Arial Narrow" w:hAnsi="Arial Narrow" w:cs="Arial"/>
                <w:b/>
                <w:sz w:val="20"/>
                <w:szCs w:val="20"/>
              </w:rPr>
            </w:pPr>
          </w:p>
        </w:tc>
        <w:tc>
          <w:tcPr>
            <w:tcW w:w="720" w:type="dxa"/>
          </w:tcPr>
          <w:p w:rsidR="005E2D88" w:rsidRPr="00215DAD" w:rsidRDefault="005E2D88" w:rsidP="005E2D88">
            <w:pPr>
              <w:spacing w:before="240"/>
              <w:rPr>
                <w:rFonts w:ascii="Arial Narrow" w:hAnsi="Arial Narrow" w:cs="Arial"/>
                <w:sz w:val="20"/>
                <w:szCs w:val="20"/>
              </w:rPr>
            </w:pPr>
            <w:proofErr w:type="spellStart"/>
            <w:r w:rsidRPr="00215DAD">
              <w:rPr>
                <w:rFonts w:ascii="Arial Narrow" w:hAnsi="Arial Narrow" w:cs="Arial"/>
                <w:sz w:val="20"/>
                <w:szCs w:val="20"/>
              </w:rPr>
              <w:t>Αριθ</w:t>
            </w:r>
            <w:proofErr w:type="spellEnd"/>
            <w:r w:rsidRPr="00215DAD">
              <w:rPr>
                <w:rFonts w:ascii="Arial Narrow" w:hAnsi="Arial Narrow" w:cs="Arial"/>
                <w:sz w:val="20"/>
                <w:szCs w:val="20"/>
              </w:rPr>
              <w:t>:</w:t>
            </w:r>
          </w:p>
        </w:tc>
        <w:tc>
          <w:tcPr>
            <w:tcW w:w="540" w:type="dxa"/>
          </w:tcPr>
          <w:p w:rsidR="005E2D88" w:rsidRPr="00215DAD" w:rsidRDefault="005E2D88" w:rsidP="005E2D88">
            <w:pPr>
              <w:spacing w:before="240"/>
              <w:rPr>
                <w:rFonts w:ascii="Arial Narrow" w:hAnsi="Arial Narrow" w:cs="Arial"/>
                <w:b/>
                <w:sz w:val="20"/>
                <w:szCs w:val="20"/>
              </w:rPr>
            </w:pPr>
          </w:p>
        </w:tc>
        <w:tc>
          <w:tcPr>
            <w:tcW w:w="540" w:type="dxa"/>
          </w:tcPr>
          <w:p w:rsidR="005E2D88" w:rsidRPr="00215DAD" w:rsidRDefault="005E2D88" w:rsidP="005E2D88">
            <w:pPr>
              <w:spacing w:before="240"/>
              <w:rPr>
                <w:rFonts w:ascii="Arial Narrow" w:hAnsi="Arial Narrow" w:cs="Arial"/>
                <w:sz w:val="20"/>
                <w:szCs w:val="20"/>
              </w:rPr>
            </w:pPr>
            <w:r w:rsidRPr="00215DAD">
              <w:rPr>
                <w:rFonts w:ascii="Arial Narrow" w:hAnsi="Arial Narrow" w:cs="Arial"/>
                <w:sz w:val="20"/>
                <w:szCs w:val="20"/>
              </w:rPr>
              <w:t>ΤΚ:</w:t>
            </w:r>
          </w:p>
        </w:tc>
        <w:tc>
          <w:tcPr>
            <w:tcW w:w="631" w:type="dxa"/>
          </w:tcPr>
          <w:p w:rsidR="005E2D88" w:rsidRPr="00215DAD" w:rsidRDefault="005E2D88" w:rsidP="005E2D88">
            <w:pPr>
              <w:spacing w:before="240"/>
              <w:rPr>
                <w:rFonts w:ascii="Arial Narrow" w:hAnsi="Arial Narrow" w:cs="Arial"/>
                <w:b/>
                <w:sz w:val="20"/>
                <w:szCs w:val="20"/>
              </w:rPr>
            </w:pPr>
          </w:p>
        </w:tc>
      </w:tr>
      <w:tr w:rsidR="005E2D88" w:rsidRPr="00215DAD" w:rsidTr="005E2D88">
        <w:trPr>
          <w:gridAfter w:val="1"/>
          <w:wAfter w:w="200" w:type="dxa"/>
          <w:cantSplit/>
          <w:trHeight w:val="520"/>
        </w:trPr>
        <w:tc>
          <w:tcPr>
            <w:tcW w:w="2247" w:type="dxa"/>
            <w:gridSpan w:val="3"/>
            <w:vAlign w:val="bottom"/>
          </w:tcPr>
          <w:p w:rsidR="005E2D88" w:rsidRPr="00215DAD" w:rsidRDefault="005E2D88" w:rsidP="005E2D88">
            <w:pPr>
              <w:spacing w:before="240"/>
              <w:rPr>
                <w:rFonts w:ascii="Arial Narrow" w:hAnsi="Arial Narrow" w:cs="Arial"/>
                <w:sz w:val="20"/>
                <w:szCs w:val="20"/>
              </w:rPr>
            </w:pPr>
            <w:r w:rsidRPr="00215DAD">
              <w:rPr>
                <w:rFonts w:ascii="Arial Narrow" w:hAnsi="Arial Narrow" w:cs="Arial"/>
                <w:sz w:val="20"/>
                <w:szCs w:val="20"/>
              </w:rPr>
              <w:t xml:space="preserve">Αρ. </w:t>
            </w:r>
            <w:proofErr w:type="spellStart"/>
            <w:r w:rsidRPr="00215DAD">
              <w:rPr>
                <w:rFonts w:ascii="Arial Narrow" w:hAnsi="Arial Narrow" w:cs="Arial"/>
                <w:sz w:val="20"/>
                <w:szCs w:val="20"/>
              </w:rPr>
              <w:t>Τηλεομοιοτύπου</w:t>
            </w:r>
            <w:proofErr w:type="spellEnd"/>
            <w:r w:rsidRPr="00215DAD">
              <w:rPr>
                <w:rFonts w:ascii="Arial Narrow" w:hAnsi="Arial Narrow" w:cs="Arial"/>
                <w:sz w:val="20"/>
                <w:szCs w:val="20"/>
              </w:rPr>
              <w:t xml:space="preserve"> (</w:t>
            </w:r>
            <w:r w:rsidRPr="00215DAD">
              <w:rPr>
                <w:rFonts w:ascii="Arial Narrow" w:hAnsi="Arial Narrow" w:cs="Arial"/>
                <w:sz w:val="20"/>
                <w:szCs w:val="20"/>
                <w:lang w:val="en-US"/>
              </w:rPr>
              <w:t>Fax</w:t>
            </w:r>
            <w:r w:rsidRPr="00215DAD">
              <w:rPr>
                <w:rFonts w:ascii="Arial Narrow" w:hAnsi="Arial Narrow" w:cs="Arial"/>
                <w:sz w:val="20"/>
                <w:szCs w:val="20"/>
              </w:rPr>
              <w:t>):</w:t>
            </w:r>
          </w:p>
        </w:tc>
        <w:tc>
          <w:tcPr>
            <w:tcW w:w="3153" w:type="dxa"/>
            <w:gridSpan w:val="5"/>
            <w:vAlign w:val="bottom"/>
          </w:tcPr>
          <w:p w:rsidR="005E2D88" w:rsidRPr="00215DAD" w:rsidRDefault="005E2D88" w:rsidP="005E2D88">
            <w:pPr>
              <w:spacing w:before="240"/>
              <w:rPr>
                <w:rFonts w:ascii="Arial Narrow" w:hAnsi="Arial Narrow" w:cs="Arial"/>
                <w:b/>
                <w:sz w:val="20"/>
                <w:szCs w:val="20"/>
              </w:rPr>
            </w:pPr>
          </w:p>
        </w:tc>
        <w:tc>
          <w:tcPr>
            <w:tcW w:w="1440" w:type="dxa"/>
            <w:gridSpan w:val="2"/>
            <w:vAlign w:val="bottom"/>
          </w:tcPr>
          <w:p w:rsidR="005E2D88" w:rsidRPr="00215DAD" w:rsidRDefault="005E2D88" w:rsidP="005E2D88">
            <w:pPr>
              <w:rPr>
                <w:rFonts w:ascii="Arial Narrow" w:hAnsi="Arial Narrow" w:cs="Arial"/>
                <w:sz w:val="20"/>
                <w:szCs w:val="20"/>
              </w:rPr>
            </w:pPr>
            <w:r w:rsidRPr="00215DAD">
              <w:rPr>
                <w:rFonts w:ascii="Arial Narrow" w:hAnsi="Arial Narrow" w:cs="Arial"/>
                <w:sz w:val="20"/>
                <w:szCs w:val="20"/>
              </w:rPr>
              <w:t>Δ/νση Ηλεκτρ. Ταχυδρομείου</w:t>
            </w:r>
          </w:p>
          <w:p w:rsidR="005E2D88" w:rsidRPr="00215DAD" w:rsidRDefault="005E2D88" w:rsidP="005E2D88">
            <w:pPr>
              <w:rPr>
                <w:rFonts w:ascii="Arial Narrow" w:hAnsi="Arial Narrow" w:cs="Arial"/>
                <w:sz w:val="20"/>
                <w:szCs w:val="20"/>
              </w:rPr>
            </w:pPr>
            <w:r w:rsidRPr="00215DAD">
              <w:rPr>
                <w:rFonts w:ascii="Arial Narrow" w:hAnsi="Arial Narrow" w:cs="Arial"/>
                <w:sz w:val="20"/>
                <w:szCs w:val="20"/>
              </w:rPr>
              <w:t>(Ε</w:t>
            </w:r>
            <w:r w:rsidRPr="00215DAD">
              <w:rPr>
                <w:rFonts w:ascii="Arial Narrow" w:hAnsi="Arial Narrow" w:cs="Arial"/>
                <w:sz w:val="20"/>
                <w:szCs w:val="20"/>
                <w:lang w:val="en-US"/>
              </w:rPr>
              <w:t>mail</w:t>
            </w:r>
            <w:r w:rsidRPr="00215DAD">
              <w:rPr>
                <w:rFonts w:ascii="Arial Narrow" w:hAnsi="Arial Narrow" w:cs="Arial"/>
                <w:sz w:val="20"/>
                <w:szCs w:val="20"/>
              </w:rPr>
              <w:t>):</w:t>
            </w:r>
          </w:p>
        </w:tc>
        <w:tc>
          <w:tcPr>
            <w:tcW w:w="2760" w:type="dxa"/>
            <w:gridSpan w:val="5"/>
            <w:vAlign w:val="bottom"/>
          </w:tcPr>
          <w:p w:rsidR="005E2D88" w:rsidRPr="00215DAD" w:rsidRDefault="005E2D88" w:rsidP="005E2D88">
            <w:pPr>
              <w:spacing w:before="240"/>
              <w:rPr>
                <w:rFonts w:ascii="Arial Narrow" w:hAnsi="Arial Narrow" w:cs="Arial"/>
                <w:b/>
                <w:sz w:val="20"/>
                <w:szCs w:val="20"/>
              </w:rPr>
            </w:pPr>
          </w:p>
        </w:tc>
      </w:tr>
      <w:tr w:rsidR="005E2D88" w:rsidRPr="00215DAD" w:rsidTr="005E2D88">
        <w:tc>
          <w:tcPr>
            <w:tcW w:w="9800" w:type="dxa"/>
            <w:gridSpan w:val="16"/>
            <w:tcBorders>
              <w:top w:val="nil"/>
              <w:left w:val="nil"/>
              <w:bottom w:val="nil"/>
              <w:right w:val="nil"/>
            </w:tcBorders>
          </w:tcPr>
          <w:p w:rsidR="005E2D88" w:rsidRPr="00215DAD" w:rsidRDefault="005E2D88" w:rsidP="005E2D88">
            <w:pPr>
              <w:rPr>
                <w:rFonts w:ascii="Arial Narrow" w:hAnsi="Arial Narrow"/>
                <w:sz w:val="20"/>
                <w:szCs w:val="20"/>
              </w:rPr>
            </w:pPr>
          </w:p>
          <w:p w:rsidR="005E2D88" w:rsidRPr="00215DAD" w:rsidRDefault="005E2D88" w:rsidP="005E2D88">
            <w:pPr>
              <w:rPr>
                <w:rFonts w:ascii="Arial Narrow" w:hAnsi="Arial Narrow"/>
                <w:sz w:val="20"/>
                <w:szCs w:val="20"/>
              </w:rPr>
            </w:pPr>
            <w:r w:rsidRPr="00215DAD">
              <w:rPr>
                <w:rFonts w:ascii="Arial Narrow" w:hAnsi="Arial Narrow"/>
                <w:sz w:val="20"/>
                <w:szCs w:val="20"/>
              </w:rPr>
              <w:t xml:space="preserve">Με ατομική μου ευθύνη και γνωρίζοντας τις κυρώσεις </w:t>
            </w:r>
            <w:r w:rsidRPr="00215DAD">
              <w:rPr>
                <w:rFonts w:ascii="Arial Narrow" w:hAnsi="Arial Narrow"/>
                <w:sz w:val="20"/>
                <w:szCs w:val="20"/>
                <w:vertAlign w:val="superscript"/>
              </w:rPr>
              <w:t>(3)</w:t>
            </w:r>
            <w:r w:rsidRPr="00215DAD">
              <w:rPr>
                <w:rFonts w:ascii="Arial Narrow" w:hAnsi="Arial Narrow"/>
                <w:sz w:val="20"/>
                <w:szCs w:val="20"/>
              </w:rPr>
              <w:t xml:space="preserve">, που προβλέπονται από τις διατάξεις της παρ. 6 του άρθρου 22 του Ν. 1599/1986, δηλώνω ότι: </w:t>
            </w:r>
          </w:p>
        </w:tc>
      </w:tr>
      <w:tr w:rsidR="005E2D88" w:rsidRPr="00215DAD" w:rsidTr="005E2D88">
        <w:tc>
          <w:tcPr>
            <w:tcW w:w="9800" w:type="dxa"/>
            <w:gridSpan w:val="16"/>
            <w:tcBorders>
              <w:top w:val="nil"/>
              <w:left w:val="nil"/>
              <w:bottom w:val="dashed" w:sz="4" w:space="0" w:color="auto"/>
              <w:right w:val="nil"/>
            </w:tcBorders>
          </w:tcPr>
          <w:p w:rsidR="005E2D88" w:rsidRPr="00215DAD" w:rsidRDefault="005E2D88" w:rsidP="005E2D88">
            <w:pPr>
              <w:rPr>
                <w:rFonts w:ascii="Arial Narrow" w:hAnsi="Arial Narrow"/>
                <w:sz w:val="20"/>
                <w:szCs w:val="20"/>
              </w:rPr>
            </w:pPr>
            <w:r w:rsidRPr="00215DAD">
              <w:rPr>
                <w:rFonts w:ascii="Arial Narrow" w:hAnsi="Arial Narrow"/>
                <w:sz w:val="20"/>
                <w:szCs w:val="20"/>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215DAD" w:rsidRDefault="005E2D88" w:rsidP="005E2D88">
            <w:pPr>
              <w:rPr>
                <w:rFonts w:ascii="Arial Narrow" w:hAnsi="Arial Narrow"/>
                <w:sz w:val="20"/>
                <w:szCs w:val="20"/>
              </w:rPr>
            </w:pPr>
            <w:r w:rsidRPr="00215DAD">
              <w:rPr>
                <w:rFonts w:ascii="Arial Narrow" w:hAnsi="Arial Narrow"/>
                <w:sz w:val="20"/>
                <w:szCs w:val="20"/>
              </w:rPr>
              <w:t xml:space="preserve">α) συμμετοχή σε εγκληματική οργάνωση, όπως αυτή ορίζεται στο άρθρο 2 της απόφασης-πλαίσιο 2008/841/ΔΕΥ του Συμβουλίου </w:t>
            </w:r>
            <w:r w:rsidRPr="00215DAD">
              <w:rPr>
                <w:rFonts w:ascii="Arial Narrow" w:hAnsi="Arial Narrow"/>
                <w:sz w:val="20"/>
                <w:szCs w:val="20"/>
              </w:rPr>
              <w:lastRenderedPageBreak/>
              <w:t xml:space="preserve">της 24ης Οκτωβρίου 2008, για την καταπολέμηση του οργανωμένου εγκλήματος(ΕΕ L 300 της 11.11.2008 σ.42), </w:t>
            </w:r>
          </w:p>
          <w:p w:rsidR="005E2D88" w:rsidRPr="00215DAD" w:rsidRDefault="005E2D88" w:rsidP="005E2D88">
            <w:pPr>
              <w:rPr>
                <w:rFonts w:ascii="Arial Narrow" w:hAnsi="Arial Narrow"/>
                <w:sz w:val="20"/>
                <w:szCs w:val="20"/>
              </w:rPr>
            </w:pPr>
            <w:r w:rsidRPr="00215DAD">
              <w:rPr>
                <w:rFonts w:ascii="Arial Narrow" w:hAnsi="Arial Narrow"/>
                <w:sz w:val="20"/>
                <w:szCs w:val="20"/>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E2D88" w:rsidRPr="00215DAD" w:rsidRDefault="005E2D88" w:rsidP="005E2D88">
            <w:pPr>
              <w:rPr>
                <w:rFonts w:ascii="Arial Narrow" w:hAnsi="Arial Narrow"/>
                <w:sz w:val="20"/>
                <w:szCs w:val="20"/>
              </w:rPr>
            </w:pPr>
            <w:r w:rsidRPr="00215DAD">
              <w:rPr>
                <w:rFonts w:ascii="Arial Narrow" w:hAnsi="Arial Narrow"/>
                <w:sz w:val="20"/>
                <w:szCs w:val="20"/>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215DAD" w:rsidRDefault="005E2D88" w:rsidP="005E2D88">
            <w:pPr>
              <w:rPr>
                <w:rFonts w:ascii="Arial Narrow" w:hAnsi="Arial Narrow"/>
                <w:sz w:val="20"/>
                <w:szCs w:val="20"/>
              </w:rPr>
            </w:pPr>
            <w:r w:rsidRPr="00215DAD">
              <w:rPr>
                <w:rFonts w:ascii="Arial Narrow" w:hAnsi="Arial Narrow"/>
                <w:sz w:val="20"/>
                <w:szCs w:val="20"/>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215DAD">
              <w:rPr>
                <w:rFonts w:ascii="Arial Narrow" w:hAnsi="Arial Narrow"/>
                <w:sz w:val="20"/>
                <w:szCs w:val="20"/>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215DAD">
              <w:rPr>
                <w:rFonts w:ascii="Arial Narrow" w:hAnsi="Arial Narrow"/>
                <w:sz w:val="20"/>
                <w:szCs w:val="20"/>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215DAD" w:rsidRDefault="005E2D88" w:rsidP="005E2D88">
            <w:pPr>
              <w:rPr>
                <w:rStyle w:val="FontStyle24"/>
                <w:rFonts w:ascii="Arial Narrow" w:hAnsi="Arial Narrow"/>
              </w:rPr>
            </w:pPr>
            <w:r w:rsidRPr="00215DAD">
              <w:rPr>
                <w:rStyle w:val="FontStyle24"/>
                <w:rFonts w:ascii="Arial Narrow" w:hAnsi="Arial Narrow"/>
              </w:rPr>
              <w:t xml:space="preserve"> τηρεί το σύνολο της ελληνικής Εργατικής κι Ασφαλιστικής Νομοθεσίας </w:t>
            </w:r>
          </w:p>
          <w:p w:rsidR="005E2D88" w:rsidRPr="00215DAD" w:rsidRDefault="005E2D88" w:rsidP="005E2D88">
            <w:pPr>
              <w:rPr>
                <w:rStyle w:val="FontStyle24"/>
                <w:rFonts w:ascii="Arial Narrow" w:hAnsi="Arial Narrow"/>
              </w:rPr>
            </w:pPr>
            <w:r w:rsidRPr="00215DAD">
              <w:rPr>
                <w:rStyle w:val="FontStyle24"/>
                <w:rFonts w:ascii="Arial Narrow" w:hAnsi="Arial Narrow"/>
              </w:rPr>
              <w:t>αποδέχονται ανεπιφύλακτα τους όρους της παρούσας πρόσκλησης,</w:t>
            </w:r>
          </w:p>
          <w:p w:rsidR="005E2D88" w:rsidRPr="00215DAD" w:rsidRDefault="005E2D88" w:rsidP="005E2D88">
            <w:pPr>
              <w:rPr>
                <w:rStyle w:val="FontStyle24"/>
                <w:rFonts w:ascii="Arial Narrow" w:hAnsi="Arial Narrow"/>
              </w:rPr>
            </w:pPr>
            <w:r w:rsidRPr="00215DAD">
              <w:rPr>
                <w:rStyle w:val="FontStyle24"/>
                <w:rFonts w:ascii="Arial Narrow" w:hAnsi="Arial Narrow"/>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215DAD" w:rsidRDefault="005E2D88" w:rsidP="005E2D88">
            <w:pPr>
              <w:rPr>
                <w:rStyle w:val="FontStyle24"/>
                <w:rFonts w:ascii="Arial Narrow" w:hAnsi="Arial Narrow"/>
              </w:rPr>
            </w:pPr>
            <w:r w:rsidRPr="00215DAD">
              <w:rPr>
                <w:rStyle w:val="FontStyle24"/>
                <w:rFonts w:ascii="Arial Narrow" w:hAnsi="Arial Narrow"/>
              </w:rPr>
              <w:t xml:space="preserve">τα προσφερόμενα είδη/υπηρεσίες καλύπτουν τις τεχνικές προδιαγραφές τις παρούσας πρόσκλησης, </w:t>
            </w:r>
          </w:p>
          <w:p w:rsidR="005E2D88" w:rsidRPr="00215DAD" w:rsidRDefault="005E2D88" w:rsidP="005E2D88">
            <w:pPr>
              <w:rPr>
                <w:rStyle w:val="FontStyle24"/>
                <w:rFonts w:ascii="Arial Narrow" w:hAnsi="Arial Narrow"/>
              </w:rPr>
            </w:pPr>
            <w:r w:rsidRPr="00215DAD">
              <w:rPr>
                <w:rStyle w:val="FontStyle24"/>
                <w:rFonts w:ascii="Arial Narrow" w:hAnsi="Arial Narrow"/>
              </w:rPr>
              <w:t xml:space="preserve">τα στοιχεία που αναφέρονται στην προσφορά είναι αληθή και ακριβή, </w:t>
            </w:r>
          </w:p>
          <w:p w:rsidR="005E2D88" w:rsidRPr="00215DAD" w:rsidRDefault="005E2D88" w:rsidP="005E2D88">
            <w:pPr>
              <w:rPr>
                <w:rStyle w:val="FontStyle24"/>
                <w:rFonts w:ascii="Arial Narrow" w:hAnsi="Arial Narrow"/>
              </w:rPr>
            </w:pPr>
            <w:r w:rsidRPr="00215DAD">
              <w:rPr>
                <w:rStyle w:val="FontStyle24"/>
                <w:rFonts w:ascii="Arial Narrow" w:hAnsi="Arial Narrow"/>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215DAD" w:rsidRDefault="005E2D88" w:rsidP="005E2D88">
            <w:pPr>
              <w:rPr>
                <w:rStyle w:val="FontStyle24"/>
                <w:rFonts w:ascii="Arial Narrow" w:hAnsi="Arial Narrow"/>
              </w:rPr>
            </w:pPr>
            <w:r w:rsidRPr="00215DAD">
              <w:rPr>
                <w:rStyle w:val="FontStyle24"/>
                <w:rFonts w:ascii="Arial Narrow" w:hAnsi="Arial Narrow"/>
              </w:rPr>
              <w:t xml:space="preserve">συμμετέχει με μόνο μία προσφορά στο πλαίσιο του παρόντος διαγωνισμού, </w:t>
            </w:r>
          </w:p>
          <w:p w:rsidR="005E2D88" w:rsidRPr="00215DAD" w:rsidRDefault="005E2D88" w:rsidP="005E2D88">
            <w:pPr>
              <w:rPr>
                <w:rStyle w:val="FontStyle24"/>
                <w:rFonts w:ascii="Arial Narrow" w:hAnsi="Arial Narrow"/>
              </w:rPr>
            </w:pPr>
            <w:r w:rsidRPr="00215DAD">
              <w:rPr>
                <w:rStyle w:val="FontStyle24"/>
                <w:rFonts w:ascii="Arial Narrow" w:hAnsi="Arial Narrow"/>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215DAD" w:rsidRDefault="005E2D88" w:rsidP="005E2D88">
            <w:pPr>
              <w:rPr>
                <w:rFonts w:ascii="Arial Narrow" w:hAnsi="Arial Narrow"/>
                <w:color w:val="000000"/>
                <w:sz w:val="20"/>
                <w:szCs w:val="20"/>
              </w:rPr>
            </w:pPr>
            <w:r w:rsidRPr="00215DAD">
              <w:rPr>
                <w:rFonts w:ascii="Arial Narrow" w:eastAsia="Calibri" w:hAnsi="Arial Narrow"/>
                <w:sz w:val="20"/>
                <w:szCs w:val="20"/>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215DAD" w:rsidRDefault="005E2D88" w:rsidP="005E2D88">
            <w:pPr>
              <w:rPr>
                <w:rFonts w:ascii="Arial Narrow" w:hAnsi="Arial Narrow"/>
                <w:color w:val="000000"/>
                <w:sz w:val="20"/>
                <w:szCs w:val="20"/>
              </w:rPr>
            </w:pPr>
            <w:r w:rsidRPr="00215DAD">
              <w:rPr>
                <w:rFonts w:ascii="Arial Narrow" w:eastAsia="Calibri" w:hAnsi="Arial Narrow"/>
                <w:sz w:val="20"/>
                <w:szCs w:val="20"/>
              </w:rPr>
              <w:t>λαμβάνει τα κατάλληλα μέτρα για να διαφυλάξει την εμπιστευτικότητα των πληροφοριών που έχουν χαρακτηριστεί ως τέτοιες και</w:t>
            </w:r>
            <w:r w:rsidRPr="00215DAD">
              <w:rPr>
                <w:rFonts w:ascii="Arial Narrow" w:hAnsi="Arial Narrow"/>
                <w:color w:val="000000"/>
                <w:sz w:val="20"/>
                <w:szCs w:val="20"/>
              </w:rPr>
              <w:t xml:space="preserve"> </w:t>
            </w:r>
          </w:p>
          <w:p w:rsidR="005E2D88" w:rsidRPr="00215DAD" w:rsidRDefault="005E2D88" w:rsidP="005E2D88">
            <w:pPr>
              <w:rPr>
                <w:rFonts w:ascii="Arial Narrow" w:hAnsi="Arial Narrow"/>
                <w:color w:val="000000"/>
                <w:sz w:val="20"/>
                <w:szCs w:val="20"/>
              </w:rPr>
            </w:pPr>
            <w:r w:rsidRPr="00215DAD">
              <w:rPr>
                <w:rFonts w:ascii="Arial Narrow" w:eastAsia="Calibri" w:hAnsi="Arial Narrow"/>
                <w:sz w:val="20"/>
                <w:szCs w:val="20"/>
              </w:rPr>
              <w:t xml:space="preserve">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w:t>
            </w:r>
            <w:r w:rsidRPr="00215DAD">
              <w:rPr>
                <w:rFonts w:ascii="Arial Narrow" w:eastAsia="Calibri" w:hAnsi="Arial Narrow"/>
                <w:sz w:val="20"/>
                <w:szCs w:val="20"/>
              </w:rPr>
              <w:lastRenderedPageBreak/>
              <w:t>φυσικών προσώπων έναντι της επεξεργασίας των δεδομένων προσωπικού χαρακτήρα.</w:t>
            </w:r>
          </w:p>
          <w:p w:rsidR="005E2D88" w:rsidRPr="00215DAD" w:rsidRDefault="005E2D88" w:rsidP="005E2D88">
            <w:pPr>
              <w:rPr>
                <w:rFonts w:ascii="Arial Narrow" w:eastAsia="Calibri" w:hAnsi="Arial Narrow"/>
                <w:sz w:val="20"/>
                <w:szCs w:val="20"/>
              </w:rPr>
            </w:pPr>
          </w:p>
        </w:tc>
      </w:tr>
    </w:tbl>
    <w:p w:rsidR="005E2D88" w:rsidRPr="00215DAD" w:rsidRDefault="005E2D88" w:rsidP="005E2D88">
      <w:pPr>
        <w:rPr>
          <w:rFonts w:ascii="Arial Narrow" w:hAnsi="Arial Narrow"/>
          <w:sz w:val="20"/>
          <w:szCs w:val="20"/>
        </w:rPr>
      </w:pPr>
    </w:p>
    <w:p w:rsidR="005E2D88" w:rsidRPr="00215DAD" w:rsidRDefault="005E2D88" w:rsidP="005E2D88">
      <w:pPr>
        <w:pStyle w:val="ab"/>
        <w:ind w:left="0" w:right="484"/>
        <w:jc w:val="right"/>
        <w:rPr>
          <w:rFonts w:ascii="Arial Narrow" w:hAnsi="Arial Narrow"/>
        </w:rPr>
      </w:pPr>
      <w:r w:rsidRPr="00215DAD">
        <w:rPr>
          <w:rFonts w:ascii="Arial Narrow" w:hAnsi="Arial Narrow"/>
        </w:rPr>
        <w:t>Ημερομηνία:      ……….20……</w:t>
      </w:r>
    </w:p>
    <w:p w:rsidR="005E2D88" w:rsidRPr="00215DAD" w:rsidRDefault="005E2D88" w:rsidP="005E2D88">
      <w:pPr>
        <w:pStyle w:val="ab"/>
        <w:ind w:left="0" w:right="484"/>
        <w:jc w:val="right"/>
        <w:rPr>
          <w:rFonts w:ascii="Arial Narrow" w:hAnsi="Arial Narrow"/>
        </w:rPr>
      </w:pPr>
      <w:r w:rsidRPr="00215DAD">
        <w:rPr>
          <w:rFonts w:ascii="Arial Narrow" w:hAnsi="Arial Narrow"/>
        </w:rPr>
        <w:t>Ο – Η Δηλ.</w:t>
      </w:r>
    </w:p>
    <w:p w:rsidR="005E2D88" w:rsidRPr="00215DAD" w:rsidRDefault="005E2D88" w:rsidP="005E2D88">
      <w:pPr>
        <w:pStyle w:val="ab"/>
        <w:ind w:left="0" w:right="484"/>
        <w:jc w:val="right"/>
        <w:rPr>
          <w:rFonts w:ascii="Arial Narrow" w:hAnsi="Arial Narrow"/>
        </w:rPr>
      </w:pPr>
      <w:r w:rsidRPr="00215DAD">
        <w:rPr>
          <w:rFonts w:ascii="Arial Narrow" w:hAnsi="Arial Narrow"/>
        </w:rPr>
        <w:t>(Υπογραφή)</w:t>
      </w:r>
    </w:p>
    <w:p w:rsidR="005E2D88" w:rsidRPr="00215DAD" w:rsidRDefault="005E2D88" w:rsidP="005E2D88">
      <w:pPr>
        <w:pStyle w:val="ab"/>
        <w:spacing w:after="0"/>
        <w:jc w:val="both"/>
        <w:rPr>
          <w:rFonts w:ascii="Arial Narrow" w:hAnsi="Arial Narrow"/>
        </w:rPr>
      </w:pPr>
      <w:r w:rsidRPr="00215DAD">
        <w:rPr>
          <w:rFonts w:ascii="Arial Narrow" w:hAnsi="Arial Narrow"/>
        </w:rPr>
        <w:t>(1) Αναγράφεται από τον ενδιαφερόμενο πολίτη ή Αρχή ή η Υπηρεσία του δημόσιου τομέα, που απευθύνεται η αίτηση.</w:t>
      </w:r>
    </w:p>
    <w:p w:rsidR="005E2D88" w:rsidRPr="00215DAD" w:rsidRDefault="005E2D88" w:rsidP="005E2D88">
      <w:pPr>
        <w:pStyle w:val="ab"/>
        <w:spacing w:after="0"/>
        <w:jc w:val="both"/>
        <w:rPr>
          <w:rFonts w:ascii="Arial Narrow" w:hAnsi="Arial Narrow"/>
        </w:rPr>
      </w:pPr>
      <w:r w:rsidRPr="00215DAD">
        <w:rPr>
          <w:rFonts w:ascii="Arial Narrow" w:hAnsi="Arial Narrow"/>
        </w:rPr>
        <w:t xml:space="preserve">(2) Αναγράφεται ολογράφως. </w:t>
      </w:r>
    </w:p>
    <w:p w:rsidR="005E2D88" w:rsidRPr="00215DAD" w:rsidRDefault="005E2D88" w:rsidP="005E2D88">
      <w:pPr>
        <w:pStyle w:val="ab"/>
        <w:spacing w:after="0"/>
        <w:jc w:val="both"/>
        <w:rPr>
          <w:rFonts w:ascii="Arial Narrow" w:hAnsi="Arial Narrow"/>
        </w:rPr>
      </w:pPr>
      <w:r w:rsidRPr="00215DAD">
        <w:rPr>
          <w:rFonts w:ascii="Arial Narrow" w:hAnsi="Arial Narrow"/>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E2D88" w:rsidRPr="00C84494" w:rsidRDefault="005E2D88" w:rsidP="005E2D88">
      <w:pPr>
        <w:pStyle w:val="ab"/>
        <w:spacing w:after="0"/>
        <w:jc w:val="both"/>
        <w:rPr>
          <w:rFonts w:ascii="Arial Narrow" w:hAnsi="Arial Narrow"/>
        </w:rPr>
      </w:pPr>
      <w:r w:rsidRPr="00215DAD">
        <w:rPr>
          <w:rFonts w:ascii="Arial Narrow" w:hAnsi="Arial Narrow"/>
        </w:rPr>
        <w:t>(4) Σε περίπτωση ανεπάρκειας χώρου η δήλωση συνεχίζεται στην πίσω όψη της και υπογράφεται από τον δηλούντα ή την δηλούσα.</w:t>
      </w:r>
      <w:r w:rsidRPr="00C84494">
        <w:rPr>
          <w:rFonts w:ascii="Arial Narrow" w:hAnsi="Arial Narrow"/>
        </w:rPr>
        <w:t xml:space="preserve">  </w:t>
      </w:r>
    </w:p>
    <w:p w:rsidR="005E2D88" w:rsidRPr="00C84494" w:rsidRDefault="005E2D88" w:rsidP="005E2D88">
      <w:pPr>
        <w:pStyle w:val="ab"/>
        <w:spacing w:after="0"/>
        <w:jc w:val="both"/>
        <w:rPr>
          <w:rFonts w:ascii="Arial Narrow" w:hAnsi="Arial Narrow"/>
        </w:rPr>
      </w:pPr>
    </w:p>
    <w:p w:rsidR="005E2D88" w:rsidRPr="00C84494" w:rsidRDefault="005E2D88" w:rsidP="005E2D88">
      <w:pPr>
        <w:pStyle w:val="ab"/>
        <w:spacing w:after="0"/>
        <w:jc w:val="both"/>
        <w:rPr>
          <w:rFonts w:ascii="Arial Narrow" w:hAnsi="Arial Narrow"/>
        </w:rPr>
      </w:pPr>
    </w:p>
    <w:p w:rsidR="005E2D88" w:rsidRPr="00C84494" w:rsidRDefault="005E2D88" w:rsidP="005E2D88">
      <w:pPr>
        <w:pStyle w:val="ab"/>
        <w:spacing w:after="0"/>
        <w:jc w:val="both"/>
        <w:rPr>
          <w:rFonts w:ascii="Arial Narrow" w:hAnsi="Arial Narrow"/>
        </w:rPr>
      </w:pPr>
    </w:p>
    <w:p w:rsidR="005E2D88" w:rsidRPr="00C84494" w:rsidRDefault="005E2D88" w:rsidP="005E2D88">
      <w:pPr>
        <w:pStyle w:val="ab"/>
        <w:spacing w:after="0"/>
        <w:jc w:val="both"/>
        <w:rPr>
          <w:rFonts w:ascii="Arial Narrow" w:hAnsi="Arial Narrow"/>
        </w:rPr>
      </w:pPr>
    </w:p>
    <w:p w:rsidR="00CC6C19" w:rsidRPr="00C84494" w:rsidRDefault="00CC6C19" w:rsidP="00CC6C19">
      <w:pPr>
        <w:spacing w:line="360" w:lineRule="auto"/>
        <w:jc w:val="center"/>
        <w:rPr>
          <w:rFonts w:ascii="Arial Narrow" w:hAnsi="Arial Narrow" w:cs="Times New Roman"/>
          <w:sz w:val="20"/>
          <w:szCs w:val="20"/>
        </w:rPr>
      </w:pPr>
    </w:p>
    <w:sectPr w:rsidR="00CC6C19" w:rsidRPr="00C84494" w:rsidSect="000E66FC">
      <w:footerReference w:type="default" r:id="rId9"/>
      <w:pgSz w:w="11906" w:h="16838"/>
      <w:pgMar w:top="1440"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412" w:rsidRDefault="00F60412" w:rsidP="006C01D4">
      <w:pPr>
        <w:spacing w:after="0" w:line="240" w:lineRule="auto"/>
      </w:pPr>
      <w:r>
        <w:separator/>
      </w:r>
    </w:p>
  </w:endnote>
  <w:endnote w:type="continuationSeparator" w:id="0">
    <w:p w:rsidR="00F60412" w:rsidRDefault="00F60412"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12" w:rsidRDefault="007F5049">
    <w:pPr>
      <w:pStyle w:val="Style2"/>
      <w:widowControl/>
      <w:ind w:left="4147"/>
      <w:jc w:val="both"/>
      <w:rPr>
        <w:rStyle w:val="FontStyle48"/>
      </w:rPr>
    </w:pPr>
    <w:r>
      <w:rPr>
        <w:rStyle w:val="FontStyle48"/>
      </w:rPr>
      <w:fldChar w:fldCharType="begin"/>
    </w:r>
    <w:r w:rsidR="00F60412">
      <w:rPr>
        <w:rStyle w:val="FontStyle48"/>
      </w:rPr>
      <w:instrText>PAGE</w:instrText>
    </w:r>
    <w:r>
      <w:rPr>
        <w:rStyle w:val="FontStyle48"/>
      </w:rPr>
      <w:fldChar w:fldCharType="separate"/>
    </w:r>
    <w:r w:rsidR="00F940E1">
      <w:rPr>
        <w:rStyle w:val="FontStyle48"/>
        <w:noProof/>
      </w:rPr>
      <w:t>7</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412" w:rsidRDefault="00F60412" w:rsidP="006C01D4">
      <w:pPr>
        <w:spacing w:after="0" w:line="240" w:lineRule="auto"/>
      </w:pPr>
      <w:r>
        <w:separator/>
      </w:r>
    </w:p>
  </w:footnote>
  <w:footnote w:type="continuationSeparator" w:id="0">
    <w:p w:rsidR="00F60412" w:rsidRDefault="00F60412"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2">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3">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5">
    <w:nsid w:val="1CAC1FA7"/>
    <w:multiLevelType w:val="hybridMultilevel"/>
    <w:tmpl w:val="DE9CB8F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9682295"/>
    <w:multiLevelType w:val="hybridMultilevel"/>
    <w:tmpl w:val="046638AE"/>
    <w:lvl w:ilvl="0" w:tplc="0B2850A4">
      <w:start w:val="1"/>
      <w:numFmt w:val="decimal"/>
      <w:lvlText w:val="%1."/>
      <w:lvlJc w:val="left"/>
      <w:pPr>
        <w:ind w:left="400" w:hanging="40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8">
    <w:nsid w:val="2D500567"/>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777057B"/>
    <w:multiLevelType w:val="hybridMultilevel"/>
    <w:tmpl w:val="4BAED0B8"/>
    <w:lvl w:ilvl="0" w:tplc="B4385C8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B572B4B"/>
    <w:multiLevelType w:val="hybridMultilevel"/>
    <w:tmpl w:val="4BAED0B8"/>
    <w:lvl w:ilvl="0" w:tplc="B4385C8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12">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3">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4">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63BA2F06"/>
    <w:multiLevelType w:val="hybridMultilevel"/>
    <w:tmpl w:val="EE76B7C8"/>
    <w:lvl w:ilvl="0" w:tplc="C568B028">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55258BD"/>
    <w:multiLevelType w:val="hybridMultilevel"/>
    <w:tmpl w:val="0EBCA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75B6177"/>
    <w:multiLevelType w:val="hybridMultilevel"/>
    <w:tmpl w:val="08B66F2A"/>
    <w:lvl w:ilvl="0" w:tplc="04090001">
      <w:start w:val="1"/>
      <w:numFmt w:val="bullet"/>
      <w:lvlText w:val=""/>
      <w:lvlJc w:val="left"/>
      <w:pPr>
        <w:ind w:left="720" w:hanging="360"/>
      </w:pPr>
      <w:rPr>
        <w:rFonts w:ascii="Symbol" w:hAnsi="Symbol" w:hint="default"/>
      </w:rPr>
    </w:lvl>
    <w:lvl w:ilvl="1" w:tplc="40E061CA">
      <w:numFmt w:val="bullet"/>
      <w:lvlText w:val="-"/>
      <w:lvlJc w:val="left"/>
      <w:pPr>
        <w:ind w:left="1800" w:hanging="720"/>
      </w:pPr>
      <w:rPr>
        <w:rFonts w:ascii="Times New Roman" w:eastAsia="Calibri"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19">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A9206FB"/>
    <w:multiLevelType w:val="hybridMultilevel"/>
    <w:tmpl w:val="6F7435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BDB5CA7"/>
    <w:multiLevelType w:val="hybridMultilevel"/>
    <w:tmpl w:val="8E26B3D0"/>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2"/>
  </w:num>
  <w:num w:numId="5">
    <w:abstractNumId w:val="18"/>
  </w:num>
  <w:num w:numId="6">
    <w:abstractNumId w:val="1"/>
  </w:num>
  <w:num w:numId="7">
    <w:abstractNumId w:val="12"/>
  </w:num>
  <w:num w:numId="8">
    <w:abstractNumId w:val="21"/>
  </w:num>
  <w:num w:numId="9">
    <w:abstractNumId w:val="13"/>
  </w:num>
  <w:num w:numId="10">
    <w:abstractNumId w:val="14"/>
  </w:num>
  <w:num w:numId="11">
    <w:abstractNumId w:val="19"/>
  </w:num>
  <w:num w:numId="12">
    <w:abstractNumId w:val="8"/>
  </w:num>
  <w:num w:numId="13">
    <w:abstractNumId w:val="3"/>
  </w:num>
  <w:num w:numId="14">
    <w:abstractNumId w:val="7"/>
  </w:num>
  <w:num w:numId="15">
    <w:abstractNumId w:val="11"/>
  </w:num>
  <w:num w:numId="16">
    <w:abstractNumId w:val="4"/>
  </w:num>
  <w:num w:numId="17">
    <w:abstractNumId w:val="20"/>
  </w:num>
  <w:num w:numId="18">
    <w:abstractNumId w:val="5"/>
  </w:num>
  <w:num w:numId="19">
    <w:abstractNumId w:val="15"/>
  </w:num>
  <w:num w:numId="20">
    <w:abstractNumId w:val="10"/>
  </w:num>
  <w:num w:numId="21">
    <w:abstractNumId w:val="22"/>
  </w:num>
  <w:num w:numId="22">
    <w:abstractNumId w:val="17"/>
  </w:num>
  <w:num w:numId="23">
    <w:abstractNumId w:val="9"/>
  </w:num>
  <w:num w:numId="24">
    <w:abstractNumId w:val="16"/>
  </w:num>
  <w:num w:numId="25">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16314"/>
    <w:rsid w:val="0002028D"/>
    <w:rsid w:val="00030BEE"/>
    <w:rsid w:val="00031C0D"/>
    <w:rsid w:val="00046E2C"/>
    <w:rsid w:val="000508D8"/>
    <w:rsid w:val="000509B1"/>
    <w:rsid w:val="00074284"/>
    <w:rsid w:val="00081ACD"/>
    <w:rsid w:val="000836DD"/>
    <w:rsid w:val="000956C4"/>
    <w:rsid w:val="000A0C75"/>
    <w:rsid w:val="000D2442"/>
    <w:rsid w:val="000D2779"/>
    <w:rsid w:val="000E66FC"/>
    <w:rsid w:val="00101E70"/>
    <w:rsid w:val="00121354"/>
    <w:rsid w:val="00122C0C"/>
    <w:rsid w:val="00136EAC"/>
    <w:rsid w:val="00151BE7"/>
    <w:rsid w:val="001715B0"/>
    <w:rsid w:val="001733E2"/>
    <w:rsid w:val="00173E84"/>
    <w:rsid w:val="00194D5F"/>
    <w:rsid w:val="001A21FB"/>
    <w:rsid w:val="001A5855"/>
    <w:rsid w:val="001B3C2E"/>
    <w:rsid w:val="001D35DA"/>
    <w:rsid w:val="001D6E60"/>
    <w:rsid w:val="00204CC2"/>
    <w:rsid w:val="002133DA"/>
    <w:rsid w:val="00215DAD"/>
    <w:rsid w:val="00225E9E"/>
    <w:rsid w:val="00233DAA"/>
    <w:rsid w:val="00235686"/>
    <w:rsid w:val="002359C2"/>
    <w:rsid w:val="0024051E"/>
    <w:rsid w:val="00245372"/>
    <w:rsid w:val="002454B4"/>
    <w:rsid w:val="00264543"/>
    <w:rsid w:val="00277C55"/>
    <w:rsid w:val="002839AE"/>
    <w:rsid w:val="002A78DA"/>
    <w:rsid w:val="002C1941"/>
    <w:rsid w:val="002C1FFC"/>
    <w:rsid w:val="002C786C"/>
    <w:rsid w:val="002F4BC9"/>
    <w:rsid w:val="0031232F"/>
    <w:rsid w:val="00317817"/>
    <w:rsid w:val="0033199F"/>
    <w:rsid w:val="003346C4"/>
    <w:rsid w:val="003410B2"/>
    <w:rsid w:val="00357AF1"/>
    <w:rsid w:val="00366094"/>
    <w:rsid w:val="003D7234"/>
    <w:rsid w:val="003E4F6C"/>
    <w:rsid w:val="0040738F"/>
    <w:rsid w:val="00411041"/>
    <w:rsid w:val="00416A56"/>
    <w:rsid w:val="0041773C"/>
    <w:rsid w:val="0042253E"/>
    <w:rsid w:val="004232C5"/>
    <w:rsid w:val="004312E0"/>
    <w:rsid w:val="004437F3"/>
    <w:rsid w:val="00453F76"/>
    <w:rsid w:val="00456D1C"/>
    <w:rsid w:val="00490A5C"/>
    <w:rsid w:val="00491767"/>
    <w:rsid w:val="004977CA"/>
    <w:rsid w:val="004A1063"/>
    <w:rsid w:val="004B7A48"/>
    <w:rsid w:val="004C227B"/>
    <w:rsid w:val="004C2D7D"/>
    <w:rsid w:val="004C5850"/>
    <w:rsid w:val="004D6BF5"/>
    <w:rsid w:val="004F12C8"/>
    <w:rsid w:val="004F61E3"/>
    <w:rsid w:val="0050480D"/>
    <w:rsid w:val="005061F1"/>
    <w:rsid w:val="005342D9"/>
    <w:rsid w:val="00541707"/>
    <w:rsid w:val="0054640F"/>
    <w:rsid w:val="00557E0F"/>
    <w:rsid w:val="0056528E"/>
    <w:rsid w:val="0057312F"/>
    <w:rsid w:val="005A1802"/>
    <w:rsid w:val="005B2B63"/>
    <w:rsid w:val="005C01A6"/>
    <w:rsid w:val="005C08FE"/>
    <w:rsid w:val="005C25CD"/>
    <w:rsid w:val="005D352C"/>
    <w:rsid w:val="005E2D88"/>
    <w:rsid w:val="005E48AC"/>
    <w:rsid w:val="005F0CF0"/>
    <w:rsid w:val="005F657F"/>
    <w:rsid w:val="0060324A"/>
    <w:rsid w:val="00605579"/>
    <w:rsid w:val="00615044"/>
    <w:rsid w:val="00615BE3"/>
    <w:rsid w:val="00617B60"/>
    <w:rsid w:val="006211B8"/>
    <w:rsid w:val="0062140B"/>
    <w:rsid w:val="00624CE5"/>
    <w:rsid w:val="006335C9"/>
    <w:rsid w:val="006461EB"/>
    <w:rsid w:val="00681FF3"/>
    <w:rsid w:val="006C01D4"/>
    <w:rsid w:val="006D260C"/>
    <w:rsid w:val="00706A6E"/>
    <w:rsid w:val="007163DC"/>
    <w:rsid w:val="00723C49"/>
    <w:rsid w:val="00731DAA"/>
    <w:rsid w:val="007320F3"/>
    <w:rsid w:val="0073391E"/>
    <w:rsid w:val="00733ADD"/>
    <w:rsid w:val="00740064"/>
    <w:rsid w:val="00740719"/>
    <w:rsid w:val="0074570A"/>
    <w:rsid w:val="007509FE"/>
    <w:rsid w:val="0075340D"/>
    <w:rsid w:val="00771063"/>
    <w:rsid w:val="00780484"/>
    <w:rsid w:val="00790D40"/>
    <w:rsid w:val="00795A72"/>
    <w:rsid w:val="007A6224"/>
    <w:rsid w:val="007B120E"/>
    <w:rsid w:val="007B2C7E"/>
    <w:rsid w:val="007B75FA"/>
    <w:rsid w:val="007C28C6"/>
    <w:rsid w:val="007C46DA"/>
    <w:rsid w:val="007D2BA9"/>
    <w:rsid w:val="007D2DC3"/>
    <w:rsid w:val="007F34FE"/>
    <w:rsid w:val="007F5049"/>
    <w:rsid w:val="0080513E"/>
    <w:rsid w:val="00805DD6"/>
    <w:rsid w:val="00807004"/>
    <w:rsid w:val="008119C3"/>
    <w:rsid w:val="00820E6F"/>
    <w:rsid w:val="008345E7"/>
    <w:rsid w:val="00841C3C"/>
    <w:rsid w:val="00844FDB"/>
    <w:rsid w:val="00856673"/>
    <w:rsid w:val="00861066"/>
    <w:rsid w:val="00866CC6"/>
    <w:rsid w:val="00867CD5"/>
    <w:rsid w:val="00874421"/>
    <w:rsid w:val="008A6FF5"/>
    <w:rsid w:val="008B4FAD"/>
    <w:rsid w:val="008B685E"/>
    <w:rsid w:val="008C3530"/>
    <w:rsid w:val="008D1726"/>
    <w:rsid w:val="008E1642"/>
    <w:rsid w:val="00905FE6"/>
    <w:rsid w:val="009105B3"/>
    <w:rsid w:val="009135FA"/>
    <w:rsid w:val="0092377B"/>
    <w:rsid w:val="00923A26"/>
    <w:rsid w:val="009320D9"/>
    <w:rsid w:val="009360E4"/>
    <w:rsid w:val="009364E5"/>
    <w:rsid w:val="00937614"/>
    <w:rsid w:val="00983BBC"/>
    <w:rsid w:val="009D11E4"/>
    <w:rsid w:val="009D6969"/>
    <w:rsid w:val="009D7667"/>
    <w:rsid w:val="009F49D5"/>
    <w:rsid w:val="009F7774"/>
    <w:rsid w:val="00A1435F"/>
    <w:rsid w:val="00A21C85"/>
    <w:rsid w:val="00A24730"/>
    <w:rsid w:val="00A51F64"/>
    <w:rsid w:val="00A521E2"/>
    <w:rsid w:val="00A553A9"/>
    <w:rsid w:val="00A65373"/>
    <w:rsid w:val="00A70113"/>
    <w:rsid w:val="00A70F7B"/>
    <w:rsid w:val="00A85B4A"/>
    <w:rsid w:val="00A87FCB"/>
    <w:rsid w:val="00AC00CF"/>
    <w:rsid w:val="00AD1CF7"/>
    <w:rsid w:val="00AD56A9"/>
    <w:rsid w:val="00AE76BD"/>
    <w:rsid w:val="00AF0F64"/>
    <w:rsid w:val="00B04CAE"/>
    <w:rsid w:val="00B04EEC"/>
    <w:rsid w:val="00B115C6"/>
    <w:rsid w:val="00B31183"/>
    <w:rsid w:val="00B40755"/>
    <w:rsid w:val="00B46B25"/>
    <w:rsid w:val="00B61922"/>
    <w:rsid w:val="00B6357E"/>
    <w:rsid w:val="00B65A7B"/>
    <w:rsid w:val="00BA3415"/>
    <w:rsid w:val="00BB3132"/>
    <w:rsid w:val="00BC4DB9"/>
    <w:rsid w:val="00BD3931"/>
    <w:rsid w:val="00C04E4C"/>
    <w:rsid w:val="00C05427"/>
    <w:rsid w:val="00C055F2"/>
    <w:rsid w:val="00C05F66"/>
    <w:rsid w:val="00C06E94"/>
    <w:rsid w:val="00C26641"/>
    <w:rsid w:val="00C31523"/>
    <w:rsid w:val="00C45A3E"/>
    <w:rsid w:val="00C52145"/>
    <w:rsid w:val="00C55B22"/>
    <w:rsid w:val="00C573A6"/>
    <w:rsid w:val="00C64208"/>
    <w:rsid w:val="00C80A28"/>
    <w:rsid w:val="00C84494"/>
    <w:rsid w:val="00C85153"/>
    <w:rsid w:val="00C97506"/>
    <w:rsid w:val="00CA2637"/>
    <w:rsid w:val="00CA282A"/>
    <w:rsid w:val="00CA2CCF"/>
    <w:rsid w:val="00CC6C19"/>
    <w:rsid w:val="00CC76D3"/>
    <w:rsid w:val="00CF5459"/>
    <w:rsid w:val="00CF5DC0"/>
    <w:rsid w:val="00D010C4"/>
    <w:rsid w:val="00D03311"/>
    <w:rsid w:val="00D25E68"/>
    <w:rsid w:val="00D30E8B"/>
    <w:rsid w:val="00D33D40"/>
    <w:rsid w:val="00D57FF0"/>
    <w:rsid w:val="00D75132"/>
    <w:rsid w:val="00D84D05"/>
    <w:rsid w:val="00DA770A"/>
    <w:rsid w:val="00DC2962"/>
    <w:rsid w:val="00DD78F2"/>
    <w:rsid w:val="00DE1261"/>
    <w:rsid w:val="00DE575A"/>
    <w:rsid w:val="00DF174E"/>
    <w:rsid w:val="00E0513E"/>
    <w:rsid w:val="00E13387"/>
    <w:rsid w:val="00E133BB"/>
    <w:rsid w:val="00E318AE"/>
    <w:rsid w:val="00E4416C"/>
    <w:rsid w:val="00E46F7A"/>
    <w:rsid w:val="00E579AA"/>
    <w:rsid w:val="00E63780"/>
    <w:rsid w:val="00E653BB"/>
    <w:rsid w:val="00E71991"/>
    <w:rsid w:val="00EB0ACC"/>
    <w:rsid w:val="00ED47E2"/>
    <w:rsid w:val="00EE317C"/>
    <w:rsid w:val="00EE3EE7"/>
    <w:rsid w:val="00EF1430"/>
    <w:rsid w:val="00EF2638"/>
    <w:rsid w:val="00F12B09"/>
    <w:rsid w:val="00F32A42"/>
    <w:rsid w:val="00F34158"/>
    <w:rsid w:val="00F5317F"/>
    <w:rsid w:val="00F60296"/>
    <w:rsid w:val="00F60412"/>
    <w:rsid w:val="00F6275B"/>
    <w:rsid w:val="00F671AF"/>
    <w:rsid w:val="00F84123"/>
    <w:rsid w:val="00F922A0"/>
    <w:rsid w:val="00F940E1"/>
    <w:rsid w:val="00FC3AD0"/>
    <w:rsid w:val="00FD7FC1"/>
    <w:rsid w:val="00FE63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7B545-4185-44B0-8FBA-D7EA1BD0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1927</Words>
  <Characters>10409</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32</cp:revision>
  <cp:lastPrinted>2022-11-08T10:37:00Z</cp:lastPrinted>
  <dcterms:created xsi:type="dcterms:W3CDTF">2023-04-12T09:26:00Z</dcterms:created>
  <dcterms:modified xsi:type="dcterms:W3CDTF">2024-12-19T07:35:00Z</dcterms:modified>
</cp:coreProperties>
</file>